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5340F3F1" w14:textId="77777777" w:rsidR="00364CDA" w:rsidRPr="00364CDA" w:rsidRDefault="00364CDA" w:rsidP="00364CDA">
      <w:pPr>
        <w:tabs>
          <w:tab w:val="left" w:pos="4253"/>
        </w:tabs>
        <w:spacing w:after="0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Objednatel:</w:t>
      </w:r>
    </w:p>
    <w:p w14:paraId="7DDB3B8A" w14:textId="77777777" w:rsidR="00364CDA" w:rsidRPr="00364CDA" w:rsidRDefault="00364CDA" w:rsidP="00364CDA">
      <w:pPr>
        <w:spacing w:after="0"/>
        <w:jc w:val="both"/>
        <w:rPr>
          <w:rFonts w:cs="Arial"/>
          <w:b/>
          <w:szCs w:val="24"/>
        </w:rPr>
      </w:pPr>
    </w:p>
    <w:p w14:paraId="5E8818EA" w14:textId="77777777" w:rsidR="00364CDA" w:rsidRPr="00364CDA" w:rsidRDefault="00364CDA" w:rsidP="00364CDA">
      <w:pPr>
        <w:spacing w:after="0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Česká republika – Státní pozemkový úřad</w:t>
      </w:r>
    </w:p>
    <w:p w14:paraId="2630A58C" w14:textId="77777777" w:rsidR="00364CDA" w:rsidRPr="00364CDA" w:rsidRDefault="00364CDA" w:rsidP="00364CDA">
      <w:pPr>
        <w:spacing w:after="0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Sídlo:</w:t>
      </w:r>
      <w:r w:rsidRPr="00364CDA">
        <w:rPr>
          <w:rFonts w:cs="Arial"/>
          <w:bCs/>
          <w:szCs w:val="24"/>
        </w:rPr>
        <w:t xml:space="preserve"> </w:t>
      </w:r>
      <w:r w:rsidRPr="00364CDA">
        <w:rPr>
          <w:rFonts w:cs="Arial"/>
          <w:szCs w:val="24"/>
        </w:rPr>
        <w:t>Husinecká 1024/</w:t>
      </w:r>
      <w:proofErr w:type="gramStart"/>
      <w:r w:rsidRPr="00364CDA">
        <w:rPr>
          <w:rFonts w:cs="Arial"/>
          <w:szCs w:val="24"/>
        </w:rPr>
        <w:t>11a</w:t>
      </w:r>
      <w:proofErr w:type="gramEnd"/>
      <w:r w:rsidRPr="00364CDA">
        <w:rPr>
          <w:rFonts w:cs="Arial"/>
          <w:szCs w:val="24"/>
        </w:rPr>
        <w:t>, 130 00 Praha 3</w:t>
      </w:r>
    </w:p>
    <w:p w14:paraId="334BABD9" w14:textId="77777777" w:rsidR="00364CDA" w:rsidRPr="00364CDA" w:rsidRDefault="00364CDA" w:rsidP="00364C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364CDA">
        <w:rPr>
          <w:rFonts w:cs="Arial"/>
          <w:b/>
          <w:szCs w:val="24"/>
        </w:rPr>
        <w:t>Krajský pozemkový úřad pro Zlínský Kraj</w:t>
      </w:r>
      <w:r w:rsidRPr="00364CDA" w:rsidDel="00EF5677">
        <w:rPr>
          <w:rFonts w:cs="Arial"/>
          <w:b/>
          <w:szCs w:val="24"/>
          <w:highlight w:val="yellow"/>
        </w:rPr>
        <w:t xml:space="preserve"> </w:t>
      </w:r>
    </w:p>
    <w:p w14:paraId="790C8250" w14:textId="77777777" w:rsidR="00364CDA" w:rsidRPr="00364CDA" w:rsidRDefault="00364CDA" w:rsidP="00364C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Adresa: Zarámí 88, 760 41 Zlín</w:t>
      </w:r>
    </w:p>
    <w:p w14:paraId="6FF03923" w14:textId="77777777" w:rsidR="00364CDA" w:rsidRPr="00364CDA" w:rsidRDefault="00364CDA" w:rsidP="00364CDA">
      <w:pPr>
        <w:overflowPunct w:val="0"/>
        <w:autoSpaceDE w:val="0"/>
        <w:autoSpaceDN w:val="0"/>
        <w:adjustRightInd w:val="0"/>
        <w:spacing w:after="0"/>
        <w:ind w:left="4536" w:hanging="4536"/>
        <w:jc w:val="both"/>
        <w:textAlignment w:val="baseline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 xml:space="preserve">zastoupený: </w:t>
      </w:r>
      <w:r w:rsidRPr="00364CDA">
        <w:rPr>
          <w:rFonts w:eastAsia="Lucida Sans Unicode" w:cs="Arial"/>
          <w:szCs w:val="24"/>
        </w:rPr>
        <w:tab/>
        <w:t>Ing. Mlada Augustinová, ředitelka KPÚ pro Zlínský kraj</w:t>
      </w:r>
      <w:r w:rsidRPr="00364CDA" w:rsidDel="007D5561">
        <w:rPr>
          <w:rFonts w:eastAsia="Lucida Sans Unicode" w:cs="Arial"/>
          <w:szCs w:val="24"/>
          <w:highlight w:val="yellow"/>
        </w:rPr>
        <w:t xml:space="preserve"> </w:t>
      </w:r>
    </w:p>
    <w:p w14:paraId="6DCCDA24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ve smluvních záležitostech oprávněn jednat:</w:t>
      </w:r>
      <w:r w:rsidRPr="00364CDA">
        <w:rPr>
          <w:rFonts w:eastAsia="Lucida Sans Unicode" w:cs="Arial"/>
          <w:szCs w:val="24"/>
        </w:rPr>
        <w:tab/>
        <w:t>Ing. Mlada Augustinová, ředitelka KPÚ pro Zlínský kraj</w:t>
      </w:r>
      <w:r w:rsidRPr="00364CDA" w:rsidDel="00CD1E34">
        <w:rPr>
          <w:rFonts w:eastAsia="Lucida Sans Unicode" w:cs="Arial"/>
          <w:szCs w:val="24"/>
          <w:highlight w:val="yellow"/>
        </w:rPr>
        <w:t xml:space="preserve"> </w:t>
      </w:r>
    </w:p>
    <w:p w14:paraId="66D97C9B" w14:textId="43B55FAA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napToGrid w:val="0"/>
          <w:szCs w:val="24"/>
        </w:rPr>
      </w:pPr>
      <w:r w:rsidRPr="00364CDA">
        <w:rPr>
          <w:rFonts w:eastAsia="Lucida Sans Unicode" w:cs="Arial"/>
          <w:szCs w:val="24"/>
        </w:rPr>
        <w:t xml:space="preserve">v </w:t>
      </w:r>
      <w:r w:rsidRPr="00364CDA">
        <w:rPr>
          <w:rFonts w:eastAsia="Lucida Sans Unicode" w:cs="Arial"/>
          <w:snapToGrid w:val="0"/>
          <w:szCs w:val="24"/>
        </w:rPr>
        <w:t>technických záležitostech oprávněn jednat:</w:t>
      </w:r>
      <w:r w:rsidRPr="00364CDA">
        <w:rPr>
          <w:rFonts w:eastAsia="Lucida Sans Unicode" w:cs="Arial"/>
          <w:snapToGrid w:val="0"/>
          <w:szCs w:val="24"/>
        </w:rPr>
        <w:tab/>
      </w:r>
      <w:r w:rsidR="00834E08" w:rsidRPr="00834E08">
        <w:rPr>
          <w:rFonts w:eastAsia="Lucida Sans Unicode" w:cs="Arial"/>
          <w:snapToGrid w:val="0"/>
          <w:szCs w:val="24"/>
        </w:rPr>
        <w:t>Ing. Roman Hák, vedoucí Pobočky Zlín</w:t>
      </w:r>
    </w:p>
    <w:p w14:paraId="408E24F1" w14:textId="6BA90B89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Tel.:</w:t>
      </w:r>
      <w:r w:rsidRPr="00364CDA">
        <w:rPr>
          <w:rFonts w:eastAsia="Lucida Sans Unicode" w:cs="Arial"/>
          <w:szCs w:val="24"/>
        </w:rPr>
        <w:tab/>
      </w:r>
      <w:r w:rsidR="00854211" w:rsidRPr="00854211">
        <w:rPr>
          <w:rFonts w:eastAsia="Lucida Sans Unicode" w:cs="Arial"/>
          <w:szCs w:val="24"/>
        </w:rPr>
        <w:t>+420 727 956 372</w:t>
      </w:r>
    </w:p>
    <w:p w14:paraId="282C1B34" w14:textId="70F0D616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E-mail:</w:t>
      </w:r>
      <w:r w:rsidRPr="00364CDA">
        <w:rPr>
          <w:rFonts w:eastAsia="Lucida Sans Unicode" w:cs="Arial"/>
          <w:szCs w:val="24"/>
        </w:rPr>
        <w:tab/>
      </w:r>
      <w:r w:rsidR="00487508" w:rsidRPr="00487508">
        <w:rPr>
          <w:rFonts w:eastAsia="Lucida Sans Unicode" w:cs="Arial"/>
          <w:szCs w:val="24"/>
        </w:rPr>
        <w:t>roman.hak@spu.gov.cz</w:t>
      </w:r>
    </w:p>
    <w:p w14:paraId="3F1C51B6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ID DS:</w:t>
      </w:r>
      <w:r w:rsidRPr="00364CDA">
        <w:rPr>
          <w:rFonts w:eastAsia="Lucida Sans Unicode" w:cs="Arial"/>
          <w:szCs w:val="24"/>
        </w:rPr>
        <w:tab/>
        <w:t>z49per3</w:t>
      </w:r>
    </w:p>
    <w:p w14:paraId="3C779952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4"/>
        </w:rPr>
      </w:pPr>
      <w:r w:rsidRPr="00364CDA">
        <w:rPr>
          <w:rFonts w:eastAsia="Lucida Sans Unicode" w:cs="Arial"/>
          <w:szCs w:val="24"/>
        </w:rPr>
        <w:t>Bankovní spojení:</w:t>
      </w:r>
      <w:r w:rsidRPr="00364CDA">
        <w:rPr>
          <w:rFonts w:eastAsia="Lucida Sans Unicode" w:cs="Arial"/>
          <w:szCs w:val="24"/>
        </w:rPr>
        <w:tab/>
        <w:t>ČNB</w:t>
      </w:r>
    </w:p>
    <w:p w14:paraId="5341AF56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bCs/>
          <w:szCs w:val="24"/>
        </w:rPr>
      </w:pPr>
      <w:r w:rsidRPr="00364CDA">
        <w:rPr>
          <w:rFonts w:eastAsia="Lucida Sans Unicode" w:cs="Arial"/>
          <w:bCs/>
          <w:szCs w:val="24"/>
        </w:rPr>
        <w:t>Číslo účtu:</w:t>
      </w:r>
      <w:r w:rsidRPr="00364CDA">
        <w:rPr>
          <w:rFonts w:eastAsia="Lucida Sans Unicode" w:cs="Arial"/>
          <w:bCs/>
          <w:szCs w:val="24"/>
        </w:rPr>
        <w:tab/>
        <w:t>3723001/0710</w:t>
      </w:r>
    </w:p>
    <w:p w14:paraId="19F05A33" w14:textId="77777777" w:rsidR="00364CDA" w:rsidRPr="00364CDA" w:rsidRDefault="00364CDA" w:rsidP="00364CDA">
      <w:pPr>
        <w:widowControl w:val="0"/>
        <w:suppressAutoHyphens/>
        <w:spacing w:after="0" w:line="240" w:lineRule="auto"/>
        <w:ind w:left="4536" w:hanging="4536"/>
        <w:jc w:val="both"/>
        <w:rPr>
          <w:rFonts w:eastAsia="Lucida Sans Unicode" w:cs="Arial"/>
          <w:bCs/>
          <w:szCs w:val="24"/>
        </w:rPr>
      </w:pPr>
      <w:r w:rsidRPr="00364CDA">
        <w:rPr>
          <w:rFonts w:eastAsia="Lucida Sans Unicode" w:cs="Arial"/>
          <w:bCs/>
          <w:szCs w:val="24"/>
        </w:rPr>
        <w:t>IČO:</w:t>
      </w:r>
      <w:r w:rsidRPr="00364CDA">
        <w:rPr>
          <w:rFonts w:eastAsia="Lucida Sans Unicode" w:cs="Arial"/>
          <w:bCs/>
          <w:szCs w:val="24"/>
        </w:rPr>
        <w:tab/>
        <w:t>01312774</w:t>
      </w:r>
    </w:p>
    <w:p w14:paraId="34C115D8" w14:textId="77777777" w:rsidR="00364CDA" w:rsidRPr="00364CDA" w:rsidRDefault="00364CDA" w:rsidP="00364CDA">
      <w:pPr>
        <w:widowControl w:val="0"/>
        <w:suppressAutoHyphens/>
        <w:spacing w:before="0" w:line="240" w:lineRule="auto"/>
        <w:ind w:left="4536" w:hanging="4536"/>
        <w:contextualSpacing w:val="0"/>
        <w:jc w:val="both"/>
        <w:rPr>
          <w:rFonts w:eastAsia="Lucida Sans Unicode" w:cs="Arial"/>
          <w:bCs/>
          <w:szCs w:val="24"/>
        </w:rPr>
      </w:pPr>
      <w:r w:rsidRPr="00364CDA">
        <w:rPr>
          <w:rFonts w:eastAsia="Lucida Sans Unicode" w:cs="Arial"/>
          <w:bCs/>
          <w:szCs w:val="24"/>
        </w:rPr>
        <w:t>DIČ:</w:t>
      </w:r>
      <w:r w:rsidRPr="00364CDA">
        <w:rPr>
          <w:rFonts w:eastAsia="Lucida Sans Unicode" w:cs="Arial"/>
          <w:bCs/>
          <w:szCs w:val="24"/>
        </w:rPr>
        <w:tab/>
        <w:t>CZ01312774 není plátcem DPH</w:t>
      </w:r>
    </w:p>
    <w:p w14:paraId="6E6FC599" w14:textId="77777777" w:rsidR="00364CDA" w:rsidRPr="00364CDA" w:rsidRDefault="00364CDA" w:rsidP="00364C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szCs w:val="24"/>
        </w:rPr>
      </w:pPr>
      <w:r w:rsidRPr="00364CDA">
        <w:rPr>
          <w:rFonts w:cs="Arial"/>
          <w:szCs w:val="24"/>
        </w:rPr>
        <w:t>(dále jen „</w:t>
      </w:r>
      <w:r w:rsidRPr="00364CDA">
        <w:rPr>
          <w:rFonts w:cs="Arial"/>
          <w:b/>
          <w:szCs w:val="24"/>
        </w:rPr>
        <w:t>objednatel</w:t>
      </w:r>
      <w:r w:rsidRPr="00364CDA">
        <w:rPr>
          <w:rFonts w:cs="Arial"/>
          <w:szCs w:val="24"/>
        </w:rPr>
        <w:t>“)</w:t>
      </w:r>
    </w:p>
    <w:p w14:paraId="50FC7F62" w14:textId="77777777" w:rsidR="00364CDA" w:rsidRPr="00364CDA" w:rsidRDefault="00364CDA" w:rsidP="00364CDA">
      <w:pPr>
        <w:spacing w:line="288" w:lineRule="auto"/>
        <w:contextualSpacing w:val="0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a</w:t>
      </w:r>
    </w:p>
    <w:p w14:paraId="01AFB5BC" w14:textId="77777777" w:rsidR="00364CDA" w:rsidRPr="00364CDA" w:rsidRDefault="00364CDA" w:rsidP="00364CDA">
      <w:pPr>
        <w:tabs>
          <w:tab w:val="left" w:pos="4253"/>
        </w:tabs>
        <w:spacing w:line="288" w:lineRule="auto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Zhotovitel:</w:t>
      </w:r>
    </w:p>
    <w:p w14:paraId="4CDBACB0" w14:textId="77777777" w:rsidR="00364CDA" w:rsidRPr="00364CDA" w:rsidRDefault="00364CDA" w:rsidP="00364CDA">
      <w:pPr>
        <w:spacing w:line="288" w:lineRule="auto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 xml:space="preserve">Jméno: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27CA90B" w14:textId="77777777" w:rsidR="00364CDA" w:rsidRPr="00364CDA" w:rsidRDefault="00364CDA" w:rsidP="00364CDA">
      <w:pPr>
        <w:spacing w:line="288" w:lineRule="auto"/>
        <w:ind w:left="4536" w:hanging="4536"/>
        <w:jc w:val="both"/>
        <w:rPr>
          <w:rFonts w:cs="Arial"/>
          <w:b/>
          <w:szCs w:val="24"/>
        </w:rPr>
      </w:pPr>
      <w:r w:rsidRPr="00364CDA">
        <w:rPr>
          <w:rFonts w:cs="Arial"/>
          <w:b/>
          <w:szCs w:val="24"/>
        </w:rPr>
        <w:t>Sídlo:</w:t>
      </w:r>
      <w:r w:rsidRPr="00364CDA">
        <w:rPr>
          <w:rFonts w:cs="Arial"/>
          <w:bCs/>
          <w:szCs w:val="24"/>
        </w:rPr>
        <w:t xml:space="preserve">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6DD1F5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i/>
          <w:szCs w:val="24"/>
        </w:rPr>
      </w:pPr>
      <w:r w:rsidRPr="00364CDA">
        <w:rPr>
          <w:rFonts w:cs="Arial"/>
          <w:szCs w:val="24"/>
        </w:rPr>
        <w:t xml:space="preserve">zastoupený: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364CDA">
        <w:rPr>
          <w:rFonts w:cs="Arial"/>
          <w:bCs/>
          <w:iCs/>
          <w:snapToGrid w:val="0"/>
          <w:szCs w:val="24"/>
          <w:highlight w:val="yellow"/>
        </w:rPr>
        <w:t xml:space="preserve"> </w:t>
      </w:r>
      <w:r w:rsidRPr="00364CDA">
        <w:rPr>
          <w:rFonts w:cs="Arial"/>
          <w:iCs/>
          <w:szCs w:val="24"/>
          <w:highlight w:val="yellow"/>
        </w:rPr>
        <w:t>statutární orgán (dle výpisu z obch. rejstříku)</w:t>
      </w:r>
    </w:p>
    <w:p w14:paraId="471C5801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Tel.: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568FA74" w14:textId="77777777" w:rsidR="00364CDA" w:rsidRPr="00364CDA" w:rsidRDefault="00364CDA" w:rsidP="00364CDA">
      <w:pPr>
        <w:spacing w:after="0" w:line="288" w:lineRule="auto"/>
        <w:ind w:left="4536" w:right="-110" w:hanging="4536"/>
        <w:jc w:val="both"/>
        <w:rPr>
          <w:rFonts w:cs="Arial"/>
          <w:bCs/>
          <w:snapToGrid w:val="0"/>
          <w:szCs w:val="24"/>
        </w:rPr>
      </w:pPr>
      <w:r w:rsidRPr="00364CDA">
        <w:rPr>
          <w:rFonts w:cs="Arial"/>
          <w:szCs w:val="24"/>
        </w:rPr>
        <w:t>E-mail: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475CF0AF" w14:textId="77777777" w:rsidR="00364CDA" w:rsidRPr="00364CDA" w:rsidRDefault="00364CDA" w:rsidP="00364CDA">
      <w:pPr>
        <w:spacing w:after="0" w:line="288" w:lineRule="auto"/>
        <w:ind w:left="4536" w:right="-110" w:hanging="4536"/>
        <w:jc w:val="both"/>
        <w:rPr>
          <w:rFonts w:cs="Arial"/>
          <w:b/>
          <w:bCs/>
          <w:snapToGrid w:val="0"/>
          <w:szCs w:val="24"/>
        </w:rPr>
      </w:pPr>
      <w:r w:rsidRPr="00364CDA">
        <w:rPr>
          <w:rFonts w:cs="Arial"/>
          <w:snapToGrid w:val="0"/>
          <w:szCs w:val="24"/>
        </w:rPr>
        <w:t>ID DS:</w:t>
      </w:r>
      <w:r w:rsidRPr="00364CDA">
        <w:rPr>
          <w:rFonts w:cs="Arial"/>
          <w:bCs/>
          <w:snapToGrid w:val="0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38A3A6C" w14:textId="77777777" w:rsidR="00364CDA" w:rsidRPr="00364CDA" w:rsidRDefault="00364CDA" w:rsidP="00364CDA">
      <w:pPr>
        <w:spacing w:after="0" w:line="288" w:lineRule="auto"/>
        <w:ind w:left="4536" w:right="-284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v technických záležitostech oprávněn jednat: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8F01AB2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Tel.: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E3D1A39" w14:textId="77777777" w:rsidR="00364CDA" w:rsidRPr="00364CDA" w:rsidRDefault="00364CDA" w:rsidP="00364CDA">
      <w:pPr>
        <w:spacing w:after="0" w:line="288" w:lineRule="auto"/>
        <w:ind w:left="4536" w:right="-110" w:hanging="4536"/>
        <w:jc w:val="both"/>
        <w:rPr>
          <w:rFonts w:cs="Arial"/>
          <w:b/>
          <w:bCs/>
          <w:snapToGrid w:val="0"/>
          <w:szCs w:val="24"/>
        </w:rPr>
      </w:pPr>
      <w:r w:rsidRPr="00364CDA">
        <w:rPr>
          <w:rFonts w:cs="Arial"/>
          <w:szCs w:val="24"/>
        </w:rPr>
        <w:t>E-mail: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923C469" w14:textId="77777777" w:rsidR="00364CDA" w:rsidRPr="00364CDA" w:rsidRDefault="00364CDA" w:rsidP="00364CDA">
      <w:pPr>
        <w:tabs>
          <w:tab w:val="left" w:pos="284"/>
          <w:tab w:val="left" w:pos="4678"/>
        </w:tabs>
        <w:spacing w:after="0" w:line="288" w:lineRule="auto"/>
        <w:ind w:left="4536" w:right="-284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Bankovní spojení: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C32E9D3" w14:textId="77777777" w:rsidR="00364CDA" w:rsidRPr="00364CDA" w:rsidRDefault="00364CDA" w:rsidP="00364CDA">
      <w:pPr>
        <w:tabs>
          <w:tab w:val="left" w:pos="284"/>
          <w:tab w:val="left" w:pos="4678"/>
        </w:tabs>
        <w:spacing w:after="0" w:line="288" w:lineRule="auto"/>
        <w:ind w:left="4536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Číslo účtu: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8414341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b/>
          <w:szCs w:val="24"/>
        </w:rPr>
      </w:pPr>
      <w:r w:rsidRPr="00364CDA">
        <w:rPr>
          <w:rFonts w:cs="Arial"/>
          <w:szCs w:val="24"/>
        </w:rPr>
        <w:t>IČO: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ABDFB56" w14:textId="77777777" w:rsidR="00364CDA" w:rsidRPr="00364CDA" w:rsidRDefault="00364CDA" w:rsidP="00364CDA">
      <w:pPr>
        <w:spacing w:after="0" w:line="288" w:lineRule="auto"/>
        <w:ind w:left="4536" w:hanging="4536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>DIČ:</w:t>
      </w:r>
      <w:r w:rsidRPr="00364CDA">
        <w:rPr>
          <w:rFonts w:cs="Arial"/>
          <w:szCs w:val="24"/>
        </w:rPr>
        <w:tab/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656013A4" w14:textId="77777777" w:rsidR="00364CDA" w:rsidRPr="00364CDA" w:rsidRDefault="00364CDA" w:rsidP="00364CDA">
      <w:pPr>
        <w:spacing w:before="240" w:line="288" w:lineRule="auto"/>
        <w:jc w:val="both"/>
        <w:rPr>
          <w:rFonts w:cs="Arial"/>
          <w:szCs w:val="24"/>
        </w:rPr>
      </w:pPr>
      <w:r w:rsidRPr="00364CDA">
        <w:rPr>
          <w:rFonts w:cs="Arial"/>
          <w:szCs w:val="24"/>
        </w:rPr>
        <w:t xml:space="preserve">Společnost je zapsaná v obchodním rejstříku vedeném u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364CDA">
        <w:rPr>
          <w:rFonts w:cs="Arial"/>
          <w:szCs w:val="24"/>
        </w:rPr>
        <w:t xml:space="preserve">, oddíl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364CDA">
        <w:rPr>
          <w:rFonts w:cs="Arial"/>
          <w:szCs w:val="24"/>
        </w:rPr>
        <w:t xml:space="preserve">, vložka </w:t>
      </w:r>
      <w:r w:rsidRPr="00364CDA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364CDA">
        <w:rPr>
          <w:rFonts w:cs="Arial"/>
          <w:snapToGrid w:val="0"/>
          <w:szCs w:val="24"/>
        </w:rPr>
        <w:t>.</w:t>
      </w:r>
    </w:p>
    <w:p w14:paraId="4321FDE9" w14:textId="19309D1D" w:rsidR="00505E0D" w:rsidRDefault="00364CDA" w:rsidP="00426F6E">
      <w:pPr>
        <w:spacing w:line="240" w:lineRule="auto"/>
        <w:contextualSpacing w:val="0"/>
        <w:jc w:val="both"/>
        <w:rPr>
          <w:rFonts w:cs="Arial"/>
          <w:szCs w:val="22"/>
        </w:rPr>
      </w:pPr>
      <w:r w:rsidRPr="00364CDA">
        <w:rPr>
          <w:rFonts w:cs="Arial"/>
          <w:szCs w:val="24"/>
        </w:rPr>
        <w:t>(dále jen „</w:t>
      </w:r>
      <w:r w:rsidRPr="00364CDA">
        <w:rPr>
          <w:rFonts w:cs="Arial"/>
          <w:b/>
          <w:szCs w:val="24"/>
        </w:rPr>
        <w:t>zhotovitel</w:t>
      </w:r>
      <w:r w:rsidRPr="00364CDA">
        <w:rPr>
          <w:rFonts w:cs="Arial"/>
          <w:szCs w:val="24"/>
        </w:rPr>
        <w:t>“)</w:t>
      </w:r>
    </w:p>
    <w:p w14:paraId="32605038" w14:textId="2DEB1A05" w:rsidR="00505E0D" w:rsidRPr="00825FD1" w:rsidRDefault="00505E0D" w:rsidP="00426F6E">
      <w:pPr>
        <w:spacing w:line="240" w:lineRule="auto"/>
        <w:contextualSpacing w:val="0"/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lastRenderedPageBreak/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707AF4">
      <w:pPr>
        <w:pStyle w:val="l-L2"/>
        <w:numPr>
          <w:ilvl w:val="0"/>
          <w:numId w:val="15"/>
        </w:numPr>
        <w:spacing w:line="240" w:lineRule="auto"/>
        <w:ind w:left="357" w:hanging="357"/>
        <w:contextualSpacing w:val="0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524D3502" w14:textId="75DEC490" w:rsidR="00FF13DA" w:rsidRPr="00FF13DA" w:rsidRDefault="00FF13DA" w:rsidP="00707AF4">
      <w:pPr>
        <w:pStyle w:val="l-L2"/>
        <w:spacing w:line="240" w:lineRule="auto"/>
        <w:ind w:left="357"/>
        <w:contextualSpacing w:val="0"/>
      </w:pPr>
      <w:r w:rsidRPr="00FF13DA">
        <w:t>Název stavby:</w:t>
      </w:r>
      <w:r w:rsidRPr="00FF13DA">
        <w:tab/>
      </w:r>
      <w:r w:rsidR="0048404C" w:rsidRPr="0048404C">
        <w:rPr>
          <w:b/>
          <w:bCs/>
        </w:rPr>
        <w:t>Polní cesta HC6 a VHO v k.ú. Karlovice u Zlína</w:t>
      </w:r>
    </w:p>
    <w:p w14:paraId="76F7787F" w14:textId="275172AC" w:rsidR="00FF13DA" w:rsidRPr="00FF13DA" w:rsidRDefault="00FF13DA" w:rsidP="00707AF4">
      <w:pPr>
        <w:spacing w:line="240" w:lineRule="auto"/>
        <w:ind w:left="357"/>
        <w:contextualSpacing w:val="0"/>
        <w:jc w:val="both"/>
        <w:rPr>
          <w:szCs w:val="24"/>
        </w:rPr>
      </w:pPr>
      <w:r w:rsidRPr="00FF13DA">
        <w:rPr>
          <w:szCs w:val="24"/>
        </w:rPr>
        <w:t>Místo stavby:</w:t>
      </w:r>
      <w:r w:rsidRPr="00FF13DA">
        <w:rPr>
          <w:szCs w:val="24"/>
        </w:rPr>
        <w:tab/>
      </w:r>
      <w:r w:rsidR="00707AF4" w:rsidRPr="00707AF4">
        <w:rPr>
          <w:szCs w:val="24"/>
        </w:rPr>
        <w:t xml:space="preserve">k. </w:t>
      </w:r>
      <w:proofErr w:type="spellStart"/>
      <w:r w:rsidR="00707AF4" w:rsidRPr="00707AF4">
        <w:rPr>
          <w:szCs w:val="24"/>
        </w:rPr>
        <w:t>ú.</w:t>
      </w:r>
      <w:proofErr w:type="spellEnd"/>
      <w:r w:rsidR="00707AF4" w:rsidRPr="00707AF4">
        <w:rPr>
          <w:szCs w:val="24"/>
        </w:rPr>
        <w:t xml:space="preserve"> Karlovice u Zlína, okres Zlín, Zlínský kraj</w:t>
      </w:r>
    </w:p>
    <w:p w14:paraId="0ED69A20" w14:textId="77777777" w:rsidR="00FF13DA" w:rsidRPr="00FF13DA" w:rsidRDefault="00FF13DA" w:rsidP="006D0A3F">
      <w:pPr>
        <w:spacing w:line="240" w:lineRule="auto"/>
        <w:ind w:left="357"/>
        <w:contextualSpacing w:val="0"/>
        <w:jc w:val="both"/>
        <w:rPr>
          <w:bCs/>
          <w:szCs w:val="24"/>
        </w:rPr>
      </w:pPr>
      <w:r w:rsidRPr="00FF13DA">
        <w:rPr>
          <w:szCs w:val="24"/>
        </w:rPr>
        <w:t>Popis stavby:</w:t>
      </w:r>
      <w:r w:rsidRPr="00FF13DA">
        <w:rPr>
          <w:szCs w:val="24"/>
        </w:rPr>
        <w:tab/>
      </w:r>
    </w:p>
    <w:p w14:paraId="28CC4BE7" w14:textId="77777777" w:rsidR="006D0A3F" w:rsidRPr="006D0A3F" w:rsidRDefault="006D0A3F" w:rsidP="006D0A3F">
      <w:pPr>
        <w:spacing w:before="0" w:line="240" w:lineRule="auto"/>
        <w:ind w:left="425"/>
        <w:contextualSpacing w:val="0"/>
        <w:jc w:val="both"/>
        <w:rPr>
          <w:rFonts w:cs="Arial"/>
          <w:szCs w:val="22"/>
        </w:rPr>
      </w:pPr>
      <w:r w:rsidRPr="006D0A3F">
        <w:rPr>
          <w:rFonts w:cs="Arial"/>
          <w:szCs w:val="22"/>
        </w:rPr>
        <w:t>Předmět díla bude rozdělen na stavební objekty:</w:t>
      </w:r>
    </w:p>
    <w:p w14:paraId="40889A22" w14:textId="77777777" w:rsidR="006D0A3F" w:rsidRPr="006D0A3F" w:rsidRDefault="006D0A3F" w:rsidP="006D0A3F">
      <w:pPr>
        <w:spacing w:before="0" w:after="60" w:line="240" w:lineRule="auto"/>
        <w:ind w:left="425"/>
        <w:contextualSpacing w:val="0"/>
        <w:jc w:val="both"/>
        <w:rPr>
          <w:rFonts w:cs="Arial"/>
          <w:szCs w:val="22"/>
        </w:rPr>
      </w:pPr>
      <w:r w:rsidRPr="006D0A3F">
        <w:rPr>
          <w:rFonts w:cs="Arial"/>
          <w:szCs w:val="22"/>
        </w:rPr>
        <w:t>SO 1 Hlavní polní cesta HC6</w:t>
      </w:r>
    </w:p>
    <w:p w14:paraId="538DF38D" w14:textId="77777777" w:rsidR="006D0A3F" w:rsidRPr="006D0A3F" w:rsidRDefault="006D0A3F" w:rsidP="006D0A3F">
      <w:pPr>
        <w:spacing w:before="0" w:after="60" w:line="240" w:lineRule="auto"/>
        <w:ind w:left="425"/>
        <w:contextualSpacing w:val="0"/>
        <w:jc w:val="both"/>
        <w:rPr>
          <w:rFonts w:cs="Arial"/>
          <w:szCs w:val="22"/>
        </w:rPr>
      </w:pPr>
      <w:r w:rsidRPr="006D0A3F">
        <w:rPr>
          <w:rFonts w:cs="Arial"/>
          <w:szCs w:val="22"/>
        </w:rPr>
        <w:t>SO 2 Svodný příkop SP2</w:t>
      </w:r>
    </w:p>
    <w:p w14:paraId="07C542F7" w14:textId="77777777" w:rsidR="006D0A3F" w:rsidRPr="006D0A3F" w:rsidRDefault="006D0A3F" w:rsidP="006D0A3F">
      <w:pPr>
        <w:spacing w:before="0" w:after="60" w:line="240" w:lineRule="auto"/>
        <w:ind w:left="425"/>
        <w:contextualSpacing w:val="0"/>
        <w:jc w:val="both"/>
        <w:rPr>
          <w:rFonts w:cs="Arial"/>
          <w:szCs w:val="22"/>
        </w:rPr>
      </w:pPr>
      <w:r w:rsidRPr="006D0A3F">
        <w:rPr>
          <w:rFonts w:cs="Arial"/>
          <w:szCs w:val="22"/>
        </w:rPr>
        <w:t>SO 3 Záchytný průleh PR1</w:t>
      </w:r>
    </w:p>
    <w:p w14:paraId="35A6AFEF" w14:textId="77777777" w:rsidR="006D0A3F" w:rsidRPr="006D0A3F" w:rsidRDefault="006D0A3F" w:rsidP="006D0A3F">
      <w:pPr>
        <w:spacing w:before="0" w:line="240" w:lineRule="auto"/>
        <w:ind w:left="425"/>
        <w:contextualSpacing w:val="0"/>
        <w:jc w:val="both"/>
        <w:rPr>
          <w:rFonts w:cs="Arial"/>
          <w:szCs w:val="22"/>
        </w:rPr>
      </w:pPr>
      <w:r w:rsidRPr="006D0A3F">
        <w:rPr>
          <w:rFonts w:cs="Arial"/>
          <w:szCs w:val="22"/>
        </w:rPr>
        <w:t>SO 4 Protierozní příkop PR4</w:t>
      </w:r>
    </w:p>
    <w:p w14:paraId="56B83220" w14:textId="77777777" w:rsidR="006D0A3F" w:rsidRPr="006D0A3F" w:rsidRDefault="006D0A3F" w:rsidP="006D0A3F">
      <w:pPr>
        <w:spacing w:before="240" w:line="240" w:lineRule="auto"/>
        <w:ind w:left="425"/>
        <w:contextualSpacing w:val="0"/>
        <w:jc w:val="both"/>
        <w:rPr>
          <w:rFonts w:cs="Arial"/>
          <w:b/>
          <w:bCs/>
          <w:szCs w:val="28"/>
        </w:rPr>
      </w:pPr>
      <w:r w:rsidRPr="006D0A3F">
        <w:rPr>
          <w:rFonts w:cs="Arial"/>
          <w:b/>
          <w:bCs/>
          <w:szCs w:val="28"/>
        </w:rPr>
        <w:t>SO 1 Hlavní polní cesta HC6 (část 0,000 – 0,190 km)</w:t>
      </w:r>
    </w:p>
    <w:p w14:paraId="7367C858" w14:textId="77777777" w:rsidR="006D0A3F" w:rsidRPr="006D0A3F" w:rsidRDefault="006D0A3F" w:rsidP="006D0A3F">
      <w:pPr>
        <w:ind w:left="426"/>
        <w:jc w:val="both"/>
        <w:rPr>
          <w:rFonts w:cs="Arial"/>
          <w:szCs w:val="28"/>
        </w:rPr>
      </w:pPr>
      <w:r w:rsidRPr="006D0A3F">
        <w:rPr>
          <w:rFonts w:cs="Arial"/>
          <w:szCs w:val="28"/>
        </w:rPr>
        <w:t xml:space="preserve">Cesta zajišťuje přístup k přilehlým zemědělským a lesním pozemkům. Cesta navržena, hlavní, jednopruhová, kategorie P4,0/20 - volná šířka koruny 4,0 m (vozovka 3,0 m, krajnice 2 × 0,50 m). Jedná se o navrženou polní cestu. Trasa v celé délce stoupá, začíná sjezdem S7 ze silnice III/49777 (navržený sjezd), vede severovýchodním směrem a </w:t>
      </w:r>
      <w:proofErr w:type="gramStart"/>
      <w:r w:rsidRPr="006D0A3F">
        <w:rPr>
          <w:rFonts w:cs="Arial"/>
          <w:szCs w:val="28"/>
        </w:rPr>
        <w:t>končí</w:t>
      </w:r>
      <w:proofErr w:type="gramEnd"/>
      <w:r w:rsidRPr="006D0A3F">
        <w:rPr>
          <w:rFonts w:cs="Arial"/>
          <w:szCs w:val="28"/>
        </w:rPr>
        <w:t xml:space="preserve"> na </w:t>
      </w:r>
      <w:proofErr w:type="spellStart"/>
      <w:r w:rsidRPr="006D0A3F">
        <w:rPr>
          <w:rFonts w:cs="Arial"/>
          <w:szCs w:val="28"/>
        </w:rPr>
        <w:t>ObPÚ</w:t>
      </w:r>
      <w:proofErr w:type="spellEnd"/>
      <w:r w:rsidRPr="006D0A3F">
        <w:rPr>
          <w:rFonts w:cs="Arial"/>
          <w:szCs w:val="28"/>
        </w:rPr>
        <w:t xml:space="preserve"> na hranici lesního komplexu. Do trasy jsou vloženy kruhové oblouky o poloměrech od 30 m do 500 m. Niveleta vozovky je navržena tak, aby nedocházelo k rozsáhlým výkopům ani násypům. Poloměr výškových oblouků je od 500 m do 5000 m. Podélný sklon je v rozmezí od 1,67 % do 6,39 %. Začátek úpravy je na silnici III/49777 (navržený sjezd S7). Rozhledové poměry jsou vyhovující. Konec úpravy je na </w:t>
      </w:r>
      <w:proofErr w:type="spellStart"/>
      <w:r w:rsidRPr="006D0A3F">
        <w:rPr>
          <w:rFonts w:cs="Arial"/>
          <w:szCs w:val="28"/>
        </w:rPr>
        <w:t>ObPÚ</w:t>
      </w:r>
      <w:proofErr w:type="spellEnd"/>
      <w:r w:rsidRPr="006D0A3F">
        <w:rPr>
          <w:rFonts w:cs="Arial"/>
          <w:szCs w:val="28"/>
        </w:rPr>
        <w:t xml:space="preserve">. V km 0,000 - 0,270 - navrhována tloušťka vozovky je 48 cm, třída dopravního zatížení IV – střední (katalogový list PN 4-2). </w:t>
      </w:r>
      <w:proofErr w:type="spellStart"/>
      <w:r w:rsidRPr="006D0A3F">
        <w:rPr>
          <w:rFonts w:cs="Arial"/>
          <w:szCs w:val="28"/>
        </w:rPr>
        <w:t>Podsypná</w:t>
      </w:r>
      <w:proofErr w:type="spellEnd"/>
      <w:r w:rsidRPr="006D0A3F">
        <w:rPr>
          <w:rFonts w:cs="Arial"/>
          <w:szCs w:val="28"/>
        </w:rPr>
        <w:t xml:space="preserve"> vrstva – štěrkodrť </w:t>
      </w:r>
      <w:proofErr w:type="spellStart"/>
      <w:r w:rsidRPr="006D0A3F">
        <w:rPr>
          <w:rFonts w:cs="Arial"/>
          <w:szCs w:val="28"/>
        </w:rPr>
        <w:t>tl</w:t>
      </w:r>
      <w:proofErr w:type="spellEnd"/>
      <w:r w:rsidRPr="006D0A3F">
        <w:rPr>
          <w:rFonts w:cs="Arial"/>
          <w:szCs w:val="28"/>
        </w:rPr>
        <w:t xml:space="preserve">. 20 cm, nosná vrstva – vibrovaný štěrk </w:t>
      </w:r>
      <w:proofErr w:type="spellStart"/>
      <w:r w:rsidRPr="006D0A3F">
        <w:rPr>
          <w:rFonts w:cs="Arial"/>
          <w:szCs w:val="28"/>
        </w:rPr>
        <w:t>tl</w:t>
      </w:r>
      <w:proofErr w:type="spellEnd"/>
      <w:r w:rsidRPr="006D0A3F">
        <w:rPr>
          <w:rFonts w:cs="Arial"/>
          <w:szCs w:val="28"/>
        </w:rPr>
        <w:t xml:space="preserve">. 17 cm, krycí vrstva – asfaltový beton pro podkladní vrstvu </w:t>
      </w:r>
      <w:proofErr w:type="spellStart"/>
      <w:r w:rsidRPr="006D0A3F">
        <w:rPr>
          <w:rFonts w:cs="Arial"/>
          <w:szCs w:val="28"/>
        </w:rPr>
        <w:t>tl</w:t>
      </w:r>
      <w:proofErr w:type="spellEnd"/>
      <w:r w:rsidRPr="006D0A3F">
        <w:rPr>
          <w:rFonts w:cs="Arial"/>
          <w:szCs w:val="28"/>
        </w:rPr>
        <w:t xml:space="preserve">. 7 cm a asfaltový beton pro obrusnou vrstvu </w:t>
      </w:r>
      <w:proofErr w:type="spellStart"/>
      <w:r w:rsidRPr="006D0A3F">
        <w:rPr>
          <w:rFonts w:cs="Arial"/>
          <w:szCs w:val="28"/>
        </w:rPr>
        <w:t>tl</w:t>
      </w:r>
      <w:proofErr w:type="spellEnd"/>
      <w:r w:rsidRPr="006D0A3F">
        <w:rPr>
          <w:rFonts w:cs="Arial"/>
          <w:szCs w:val="28"/>
        </w:rPr>
        <w:t>. 4 cm. Příčný sklon vozovky je navržen jednostranný 2,5 %, krajnice 6 %. Odvodnění pláně je navrženo drenáží DN 100 s vyústěním do zasakovacích jímek (umístění bude upřesněno v dalším stupni PD). V km 0,000 - 0,190 je navržen příkop SP2 zaústěný do silničního příkopu, ve zbylém úseku srážková voda volně odtéká po terénu. K vytékání vody na silnici nedochází – niveleta silnice je nad úrovni napojení a polní cesta klesá směrem od silnice. V trase je jedna výhybna v km 0,280 - 0,300 vpravo (V9). Z hlediska DTR není v trase žádná křižovatka.</w:t>
      </w:r>
    </w:p>
    <w:p w14:paraId="6F7DC630" w14:textId="77777777" w:rsidR="006D0A3F" w:rsidRPr="006D0A3F" w:rsidRDefault="006D0A3F" w:rsidP="006D0A3F">
      <w:pPr>
        <w:keepNext/>
        <w:spacing w:before="240" w:line="240" w:lineRule="auto"/>
        <w:ind w:left="425"/>
        <w:contextualSpacing w:val="0"/>
        <w:jc w:val="both"/>
        <w:rPr>
          <w:rFonts w:cs="Arial"/>
          <w:b/>
          <w:bCs/>
          <w:szCs w:val="28"/>
        </w:rPr>
      </w:pPr>
      <w:r w:rsidRPr="006D0A3F">
        <w:rPr>
          <w:rFonts w:cs="Arial"/>
          <w:b/>
          <w:bCs/>
          <w:szCs w:val="28"/>
        </w:rPr>
        <w:lastRenderedPageBreak/>
        <w:t>SO 2 Svodný příkop SP2 (včetně P4, S7)</w:t>
      </w:r>
    </w:p>
    <w:p w14:paraId="472900C5" w14:textId="77777777" w:rsidR="006D0A3F" w:rsidRPr="006D0A3F" w:rsidRDefault="006D0A3F" w:rsidP="006D0A3F">
      <w:pPr>
        <w:autoSpaceDE w:val="0"/>
        <w:autoSpaceDN w:val="0"/>
        <w:spacing w:line="240" w:lineRule="auto"/>
        <w:ind w:left="425"/>
        <w:contextualSpacing w:val="0"/>
        <w:jc w:val="both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Je navržen jako cestní příkop polní cesty HC6. Začíná při křížení polní cesty žlabem Z1, který přivádí srážkovou vodu ze sedimentační jímky umístěné na druhé straně polní cesty a </w:t>
      </w:r>
      <w:proofErr w:type="gramStart"/>
      <w:r w:rsidRPr="006D0A3F">
        <w:rPr>
          <w:rFonts w:eastAsia="Aptos" w:cs="Arial"/>
          <w:szCs w:val="22"/>
          <w:lang w:eastAsia="en-US"/>
          <w14:ligatures w14:val="standardContextual"/>
        </w:rPr>
        <w:t>končí</w:t>
      </w:r>
      <w:proofErr w:type="gramEnd"/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 propustkem P4.</w:t>
      </w:r>
    </w:p>
    <w:p w14:paraId="0B0F5D9C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Délka opatření: 182 [m]</w:t>
      </w:r>
    </w:p>
    <w:p w14:paraId="6786ED8E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Tvar příkopu: lichoběžníkový</w:t>
      </w:r>
    </w:p>
    <w:p w14:paraId="3E545028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Šířka ve dně: 0,3 [m]</w:t>
      </w:r>
    </w:p>
    <w:p w14:paraId="4393D3C4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Sklon svahů: 1:1,5</w:t>
      </w:r>
    </w:p>
    <w:p w14:paraId="192FD9C0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Min. hloubka: 0,5 m</w:t>
      </w:r>
    </w:p>
    <w:p w14:paraId="5BC16288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Podélný sklon</w:t>
      </w:r>
    </w:p>
    <w:p w14:paraId="24EDD5B2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maximální: 4,25 [%]</w:t>
      </w:r>
    </w:p>
    <w:p w14:paraId="532BE2C8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minimální: 1,3 [%]</w:t>
      </w:r>
    </w:p>
    <w:p w14:paraId="55A7F9AF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Opevnění: </w:t>
      </w:r>
      <w:proofErr w:type="spellStart"/>
      <w:r w:rsidRPr="006D0A3F">
        <w:rPr>
          <w:rFonts w:eastAsia="Aptos" w:cs="Arial"/>
          <w:szCs w:val="22"/>
          <w:lang w:eastAsia="en-US"/>
          <w14:ligatures w14:val="standardContextual"/>
        </w:rPr>
        <w:t>Polovegetační</w:t>
      </w:r>
      <w:proofErr w:type="spellEnd"/>
    </w:p>
    <w:p w14:paraId="28227F0D" w14:textId="77777777" w:rsidR="006D0A3F" w:rsidRPr="006D0A3F" w:rsidRDefault="006D0A3F" w:rsidP="006D0A3F">
      <w:pPr>
        <w:spacing w:before="240" w:line="240" w:lineRule="auto"/>
        <w:ind w:left="425"/>
        <w:contextualSpacing w:val="0"/>
        <w:jc w:val="both"/>
        <w:rPr>
          <w:rFonts w:cs="Arial"/>
          <w:b/>
          <w:bCs/>
          <w:szCs w:val="28"/>
        </w:rPr>
      </w:pPr>
      <w:r w:rsidRPr="006D0A3F">
        <w:rPr>
          <w:rFonts w:cs="Arial"/>
          <w:b/>
          <w:bCs/>
          <w:szCs w:val="28"/>
        </w:rPr>
        <w:t>SO 3 Záchytný průleh PR1</w:t>
      </w:r>
    </w:p>
    <w:p w14:paraId="4E70CC58" w14:textId="77777777" w:rsidR="006D0A3F" w:rsidRPr="006D0A3F" w:rsidRDefault="006D0A3F" w:rsidP="006D0A3F">
      <w:pPr>
        <w:autoSpaceDE w:val="0"/>
        <w:autoSpaceDN w:val="0"/>
        <w:spacing w:line="240" w:lineRule="auto"/>
        <w:ind w:left="425"/>
        <w:contextualSpacing w:val="0"/>
        <w:jc w:val="both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PR1 vede od lesa na severozápadě obce do sedimentační jímky u navržené polní cesty HC6. Průleh je navržen jako záchytné zasakovací opatření trojúhelníkového profilu se sklony svahů 1:5 do výšky 1,0 m. Při větších hloubkách průlehu přechází svahy nad úrovní h = 1,0 m na sklon 1:3 z důvodu snížení záboru půdy. Ve sklonu 1:3 je upraven i vnější svah náspu. Podélný sklon se pohybuje v rozmezí 0,16 až 2,20 %. Opevněn bude travním porostem. Ze sedimentační jímky bude navržený prefabrikovaný přejezdný žlab Z1 čtvercového profilu 500 × 500 mm, který křižuje polní cestu HC6 a vede vodu do svodného příkopu SP2 na druhé straně této cesty. Přejezd přes průleh bude opevněný </w:t>
      </w:r>
      <w:proofErr w:type="spellStart"/>
      <w:r w:rsidRPr="006D0A3F">
        <w:rPr>
          <w:rFonts w:eastAsia="Aptos" w:cs="Arial"/>
          <w:szCs w:val="22"/>
          <w:lang w:eastAsia="en-US"/>
          <w14:ligatures w14:val="standardContextual"/>
        </w:rPr>
        <w:t>polovegetačními</w:t>
      </w:r>
      <w:proofErr w:type="spellEnd"/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 tvárnicemi a bude situován podle potřeb uživatele.</w:t>
      </w:r>
    </w:p>
    <w:p w14:paraId="585C35C4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Délka opatření: 178 [m]</w:t>
      </w:r>
    </w:p>
    <w:p w14:paraId="64878C53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Tvar průlehu: trojúhelníkový</w:t>
      </w:r>
    </w:p>
    <w:p w14:paraId="3F1F2A1D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Šířka ve dně: 0 [m]</w:t>
      </w:r>
    </w:p>
    <w:p w14:paraId="299F6BD6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Sklon svahů: 1:5</w:t>
      </w:r>
    </w:p>
    <w:p w14:paraId="63F8A74A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Min. hloubka: 1,0 m</w:t>
      </w:r>
    </w:p>
    <w:p w14:paraId="5536A4B6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Podélný sklon</w:t>
      </w:r>
    </w:p>
    <w:p w14:paraId="2C59CA5C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maximální: 2,20 [%]</w:t>
      </w:r>
    </w:p>
    <w:p w14:paraId="0BB50903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minimální: 0,16 [%]</w:t>
      </w:r>
    </w:p>
    <w:p w14:paraId="3B27668C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Opevnění: Zatravnění</w:t>
      </w:r>
    </w:p>
    <w:p w14:paraId="7195D402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Objekty: KM 0,000 – sedimentační jímka</w:t>
      </w:r>
    </w:p>
    <w:p w14:paraId="1BF3580D" w14:textId="77777777" w:rsidR="006D0A3F" w:rsidRPr="006D0A3F" w:rsidRDefault="006D0A3F" w:rsidP="006D0A3F">
      <w:pPr>
        <w:spacing w:before="240" w:line="240" w:lineRule="auto"/>
        <w:ind w:left="425"/>
        <w:contextualSpacing w:val="0"/>
        <w:jc w:val="both"/>
        <w:rPr>
          <w:rFonts w:cs="Arial"/>
          <w:b/>
          <w:bCs/>
          <w:szCs w:val="28"/>
        </w:rPr>
      </w:pPr>
      <w:r w:rsidRPr="006D0A3F">
        <w:rPr>
          <w:rFonts w:cs="Arial"/>
          <w:b/>
          <w:bCs/>
          <w:szCs w:val="28"/>
        </w:rPr>
        <w:t>SO 4 Protierozní příkop PR4 (včetně P4, S7)</w:t>
      </w:r>
    </w:p>
    <w:p w14:paraId="61859FFF" w14:textId="77777777" w:rsidR="006D0A3F" w:rsidRPr="006D0A3F" w:rsidRDefault="006D0A3F" w:rsidP="006D0A3F">
      <w:pPr>
        <w:autoSpaceDE w:val="0"/>
        <w:autoSpaceDN w:val="0"/>
        <w:spacing w:line="240" w:lineRule="auto"/>
        <w:ind w:left="425"/>
        <w:contextualSpacing w:val="0"/>
        <w:jc w:val="both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Vede od polní cesty HC6 v trase podél stávající meze a svádí vodu do horské vpusti místní kanalizace, která je navržena k rekonstrukci. Před horskou vpustí, opatřenou česlemi, je navržena sedimentační jímka. V trase příkopu nejsou navrženy žádné objekty. Koryto bude v celém úseku opevněno </w:t>
      </w:r>
      <w:proofErr w:type="spellStart"/>
      <w:r w:rsidRPr="006D0A3F">
        <w:rPr>
          <w:rFonts w:eastAsia="Aptos" w:cs="Arial"/>
          <w:szCs w:val="22"/>
          <w:lang w:eastAsia="en-US"/>
          <w14:ligatures w14:val="standardContextual"/>
        </w:rPr>
        <w:t>polovegetačními</w:t>
      </w:r>
      <w:proofErr w:type="spellEnd"/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 tvárnicemi. Podélný sklon je konstantní 8 %. V příčném řezu bude mít příkop tvar lichoběžníku. Sklony svahů 1:1,5 se šířkou ve dně 0,4 m a hloubkou min. 0,5 m.</w:t>
      </w:r>
    </w:p>
    <w:p w14:paraId="5E57D918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Délka opatření: 148 [m]</w:t>
      </w:r>
    </w:p>
    <w:p w14:paraId="6B30574A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Tvar příkopu: lichoběžníkový</w:t>
      </w:r>
    </w:p>
    <w:p w14:paraId="3891AF77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Šířka ve dně: 0,4 [m]</w:t>
      </w:r>
    </w:p>
    <w:p w14:paraId="48052C31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Sklon svahů: 1:1,5</w:t>
      </w:r>
    </w:p>
    <w:p w14:paraId="097D23FA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Min. hloubka: 0,5 m</w:t>
      </w:r>
    </w:p>
    <w:p w14:paraId="20D9EEEF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Podélný sklon</w:t>
      </w:r>
    </w:p>
    <w:p w14:paraId="63B01ABE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lastRenderedPageBreak/>
        <w:t>maximální: 7,91 [%]</w:t>
      </w:r>
    </w:p>
    <w:p w14:paraId="75FED5A5" w14:textId="77777777" w:rsidR="006D0A3F" w:rsidRPr="006D0A3F" w:rsidRDefault="006D0A3F" w:rsidP="006D0A3F">
      <w:pPr>
        <w:autoSpaceDE w:val="0"/>
        <w:autoSpaceDN w:val="0"/>
        <w:spacing w:after="0"/>
        <w:ind w:left="426"/>
        <w:rPr>
          <w:rFonts w:eastAsia="Aptos" w:cs="Arial"/>
          <w:szCs w:val="22"/>
          <w:lang w:eastAsia="en-US"/>
          <w14:ligatures w14:val="standardContextual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>minimální: 7,91 [%]</w:t>
      </w:r>
    </w:p>
    <w:p w14:paraId="4C5706FD" w14:textId="77777777" w:rsidR="006D0A3F" w:rsidRPr="006D0A3F" w:rsidRDefault="006D0A3F" w:rsidP="006D0A3F">
      <w:pPr>
        <w:spacing w:before="0" w:line="240" w:lineRule="auto"/>
        <w:ind w:left="426"/>
        <w:contextualSpacing w:val="0"/>
        <w:jc w:val="both"/>
        <w:rPr>
          <w:rFonts w:cs="Arial"/>
          <w:szCs w:val="22"/>
        </w:rPr>
      </w:pPr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Opevnění: </w:t>
      </w:r>
      <w:proofErr w:type="spellStart"/>
      <w:r w:rsidRPr="006D0A3F">
        <w:rPr>
          <w:rFonts w:eastAsia="Aptos" w:cs="Arial"/>
          <w:szCs w:val="22"/>
          <w:lang w:eastAsia="en-US"/>
          <w14:ligatures w14:val="standardContextual"/>
        </w:rPr>
        <w:t>polovegetační</w:t>
      </w:r>
      <w:proofErr w:type="spellEnd"/>
      <w:r w:rsidRPr="006D0A3F">
        <w:rPr>
          <w:rFonts w:eastAsia="Aptos" w:cs="Arial"/>
          <w:szCs w:val="22"/>
          <w:lang w:eastAsia="en-US"/>
          <w14:ligatures w14:val="standardContextual"/>
        </w:rPr>
        <w:t xml:space="preserve"> tvárnice</w:t>
      </w:r>
    </w:p>
    <w:p w14:paraId="28F9E596" w14:textId="76AEBB2A" w:rsidR="00911160" w:rsidRPr="009B22A4" w:rsidRDefault="00FF13DA" w:rsidP="00426F6E">
      <w:pPr>
        <w:ind w:firstLine="426"/>
        <w:rPr>
          <w:rStyle w:val="l-L2Char"/>
        </w:rPr>
      </w:pPr>
      <w:r w:rsidRPr="00FF13DA">
        <w:rPr>
          <w:szCs w:val="24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</w:t>
      </w:r>
      <w:r w:rsidRPr="00F32916">
        <w:lastRenderedPageBreak/>
        <w:t>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426F6E">
      <w:pPr>
        <w:pStyle w:val="l-L2"/>
        <w:numPr>
          <w:ilvl w:val="1"/>
          <w:numId w:val="14"/>
        </w:numPr>
        <w:spacing w:before="0" w:line="240" w:lineRule="auto"/>
        <w:ind w:hanging="357"/>
        <w:contextualSpacing w:val="0"/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0" w:name="_Hlk16163141"/>
    </w:p>
    <w:p w14:paraId="5F732522" w14:textId="0D108217" w:rsidR="009C6A12" w:rsidRPr="009C6A12" w:rsidRDefault="009B4D42" w:rsidP="00426F6E">
      <w:pPr>
        <w:pStyle w:val="l-L2"/>
        <w:numPr>
          <w:ilvl w:val="0"/>
          <w:numId w:val="13"/>
        </w:numPr>
        <w:spacing w:before="0" w:line="240" w:lineRule="auto"/>
        <w:ind w:hanging="357"/>
        <w:contextualSpacing w:val="0"/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2E2A05" w:rsidRPr="00426F6E">
        <w:t>z</w:t>
      </w:r>
      <w:r w:rsidRPr="00426F6E">
        <w:t>adávacího/výběrového</w:t>
      </w:r>
      <w:r w:rsidRPr="00397219">
        <w:t xml:space="preserve"> 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923DF3" w:rsidRPr="00923DF3">
        <w:rPr>
          <w:b/>
          <w:bCs/>
        </w:rPr>
        <w:t>Polní cesta HC6 a VHO v k.ú. Karlovice u Zlína</w:t>
      </w:r>
      <w:r w:rsidR="002E2A05" w:rsidRPr="00397219">
        <w:t>,</w:t>
      </w:r>
      <w:r w:rsidR="002E2A05" w:rsidRPr="00542A63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0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426F6E">
      <w:pPr>
        <w:pStyle w:val="l-L2"/>
        <w:numPr>
          <w:ilvl w:val="0"/>
          <w:numId w:val="12"/>
        </w:numPr>
        <w:spacing w:before="0" w:line="240" w:lineRule="auto"/>
        <w:ind w:left="357" w:hanging="357"/>
        <w:contextualSpacing w:val="0"/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426F6E">
      <w:pPr>
        <w:pStyle w:val="l-L2"/>
        <w:numPr>
          <w:ilvl w:val="0"/>
          <w:numId w:val="11"/>
        </w:numPr>
        <w:spacing w:before="0" w:line="240" w:lineRule="auto"/>
        <w:ind w:left="357" w:hanging="357"/>
        <w:contextualSpacing w:val="0"/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426F6E">
      <w:pPr>
        <w:pStyle w:val="l-L2"/>
        <w:numPr>
          <w:ilvl w:val="0"/>
          <w:numId w:val="8"/>
        </w:numPr>
        <w:spacing w:before="0" w:line="240" w:lineRule="auto"/>
        <w:ind w:hanging="357"/>
        <w:contextualSpacing w:val="0"/>
      </w:pPr>
      <w:r w:rsidRPr="00395879">
        <w:t>Povinnosti objednatele:</w:t>
      </w:r>
    </w:p>
    <w:p w14:paraId="0A0FED5E" w14:textId="4EAE8B76" w:rsidR="00B83F26" w:rsidRPr="00987BFF" w:rsidRDefault="00B83F26" w:rsidP="00426F6E">
      <w:pPr>
        <w:pStyle w:val="l-L2"/>
        <w:numPr>
          <w:ilvl w:val="1"/>
          <w:numId w:val="10"/>
        </w:numPr>
        <w:spacing w:before="0" w:line="240" w:lineRule="auto"/>
        <w:ind w:hanging="357"/>
        <w:contextualSpacing w:val="0"/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426F6E">
      <w:pPr>
        <w:pStyle w:val="l-L2"/>
        <w:numPr>
          <w:ilvl w:val="1"/>
          <w:numId w:val="10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426F6E">
      <w:pPr>
        <w:pStyle w:val="l-L2"/>
        <w:numPr>
          <w:ilvl w:val="1"/>
          <w:numId w:val="10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426F6E">
      <w:pPr>
        <w:pStyle w:val="l-L2"/>
        <w:numPr>
          <w:ilvl w:val="1"/>
          <w:numId w:val="10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547266">
      <w:pPr>
        <w:pStyle w:val="l-L2"/>
        <w:keepNext/>
        <w:numPr>
          <w:ilvl w:val="0"/>
          <w:numId w:val="8"/>
        </w:numPr>
        <w:spacing w:before="0" w:line="240" w:lineRule="auto"/>
        <w:ind w:left="363" w:hanging="357"/>
        <w:contextualSpacing w:val="0"/>
        <w:rPr>
          <w:rFonts w:cs="Arial"/>
          <w:szCs w:val="22"/>
        </w:rPr>
      </w:pPr>
      <w:r w:rsidRPr="00395879">
        <w:rPr>
          <w:rFonts w:cs="Arial"/>
          <w:szCs w:val="22"/>
        </w:rPr>
        <w:lastRenderedPageBreak/>
        <w:t>Povinnosti zhotovitele:</w:t>
      </w:r>
    </w:p>
    <w:p w14:paraId="5101C784" w14:textId="5EAAFA55" w:rsidR="00B83F26" w:rsidRPr="00D53952" w:rsidRDefault="00B83F26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323D3350" w:rsidR="00653A09" w:rsidRDefault="00DC05CC" w:rsidP="00426F6E">
      <w:pPr>
        <w:pStyle w:val="l-L2"/>
        <w:numPr>
          <w:ilvl w:val="1"/>
          <w:numId w:val="9"/>
        </w:numPr>
        <w:spacing w:before="0" w:line="240" w:lineRule="auto"/>
        <w:ind w:hanging="357"/>
        <w:contextualSpacing w:val="0"/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005545A8">
        <w:rPr>
          <w:rFonts w:cs="Arial"/>
        </w:rPr>
        <w:t xml:space="preserve">při </w:t>
      </w:r>
      <w:r w:rsidR="00653A09" w:rsidRPr="00426F6E">
        <w:rPr>
          <w:rFonts w:cs="Arial"/>
        </w:rPr>
        <w:t>zadávacím</w:t>
      </w:r>
      <w:r w:rsidR="5765A8C5" w:rsidRPr="00426F6E">
        <w:rPr>
          <w:rFonts w:cs="Arial"/>
        </w:rPr>
        <w:t>/výběrovém</w:t>
      </w:r>
      <w:r w:rsidR="00653A09" w:rsidRPr="005545A8">
        <w:rPr>
          <w:rFonts w:cs="Arial"/>
        </w:rPr>
        <w:t xml:space="preserve"> řízení</w:t>
      </w:r>
      <w:r w:rsidR="00653A09" w:rsidRPr="5170DEB6">
        <w:rPr>
          <w:rFonts w:cs="Arial"/>
        </w:rPr>
        <w:t xml:space="preserve">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5647147D" w:rsidR="00E75F8D" w:rsidRPr="00B615F5" w:rsidRDefault="009C0CA5" w:rsidP="00A30016">
      <w:pPr>
        <w:pStyle w:val="l-L2"/>
        <w:numPr>
          <w:ilvl w:val="0"/>
          <w:numId w:val="7"/>
        </w:numPr>
        <w:rPr>
          <w:szCs w:val="22"/>
        </w:rPr>
      </w:pPr>
      <w:r w:rsidRPr="00B615F5">
        <w:rPr>
          <w:szCs w:val="22"/>
        </w:rPr>
        <w:t>Zhotovitel prohlašuje, že ke dni podpisu této smlouvy má uzavřenou pojistnou smlouvu, jejímž předmětem je pojištění odpovědnosti za škodu způsobenou zhotovitelem třetí osobě v</w:t>
      </w:r>
      <w:r w:rsidR="00C76848" w:rsidRPr="00B615F5">
        <w:rPr>
          <w:szCs w:val="22"/>
        </w:rPr>
        <w:t> </w:t>
      </w:r>
      <w:r w:rsidRPr="00B615F5">
        <w:rPr>
          <w:szCs w:val="22"/>
        </w:rPr>
        <w:t xml:space="preserve">souvislosti s výkonem jeho činnosti, ve výši </w:t>
      </w:r>
      <w:r w:rsidRPr="00270FB9">
        <w:rPr>
          <w:szCs w:val="22"/>
        </w:rPr>
        <w:t xml:space="preserve">nejméně </w:t>
      </w:r>
      <w:r w:rsidR="004057B7" w:rsidRPr="00270FB9">
        <w:rPr>
          <w:szCs w:val="22"/>
        </w:rPr>
        <w:t>5 000 000</w:t>
      </w:r>
      <w:r w:rsidR="00C76848" w:rsidRPr="00270FB9">
        <w:rPr>
          <w:szCs w:val="22"/>
        </w:rPr>
        <w:t> </w:t>
      </w:r>
      <w:r w:rsidR="00E36A32" w:rsidRPr="00270FB9">
        <w:rPr>
          <w:szCs w:val="22"/>
        </w:rPr>
        <w:t>Kč</w:t>
      </w:r>
      <w:r w:rsidR="00E36A32" w:rsidRPr="0046205F">
        <w:rPr>
          <w:szCs w:val="22"/>
        </w:rPr>
        <w:t xml:space="preserve">. </w:t>
      </w:r>
      <w:r w:rsidRPr="0046205F">
        <w:rPr>
          <w:szCs w:val="22"/>
        </w:rPr>
        <w:t>Zhotovitel</w:t>
      </w:r>
      <w:r w:rsidRPr="00B615F5">
        <w:rPr>
          <w:szCs w:val="22"/>
        </w:rPr>
        <w:t xml:space="preserve">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3D55624D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</w:t>
      </w:r>
      <w:r w:rsidR="004057B7">
        <w:rPr>
          <w:rFonts w:cs="Arial"/>
          <w:bCs/>
          <w:i/>
          <w:szCs w:val="22"/>
          <w:highlight w:val="yellow"/>
        </w:rPr>
        <w:t xml:space="preserve"> </w:t>
      </w:r>
      <w:r w:rsidR="004158D5" w:rsidRPr="004158D5">
        <w:rPr>
          <w:rFonts w:cs="Arial"/>
          <w:bCs/>
          <w:i/>
          <w:szCs w:val="22"/>
          <w:highlight w:val="yellow"/>
        </w:rPr>
        <w:t>(plátce DPH)</w:t>
      </w:r>
    </w:p>
    <w:p w14:paraId="3FF8B533" w14:textId="3FC5483B" w:rsidR="007C5C7F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61287C" w:rsidRPr="001068B7" w14:paraId="6F5B2EF4" w14:textId="77777777" w:rsidTr="000B3C1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63EF39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DD4867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2F8A6F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DDE9732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61287C" w:rsidRPr="001068B7" w14:paraId="145ACBFC" w14:textId="77777777" w:rsidTr="000B3C1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4605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FF90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17AC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0EB97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61287C" w:rsidRPr="001068B7" w14:paraId="31C81691" w14:textId="77777777" w:rsidTr="000B3C1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4B00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A31A3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371F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62724F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61287C" w:rsidRPr="001068B7" w14:paraId="7DBA04B8" w14:textId="77777777" w:rsidTr="000B3C1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41698A8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51EB5905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CC2F58C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6E52E8CD" w14:textId="77777777" w:rsidR="0061287C" w:rsidRPr="001068B7" w:rsidRDefault="0061287C" w:rsidP="000B3C1B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691C07DF" w14:textId="57F43209" w:rsidR="007C5C7F" w:rsidRPr="001068B7" w:rsidRDefault="007C5C7F" w:rsidP="00270FB9">
      <w:pPr>
        <w:keepNext/>
        <w:ind w:left="425"/>
        <w:contextualSpacing w:val="0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lastRenderedPageBreak/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C951C1" w:rsidRPr="00C951C1" w14:paraId="37CEFBE6" w14:textId="77777777" w:rsidTr="000B3C1B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5381F02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50A50EA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i/>
                <w:iCs/>
                <w:highlight w:val="yellow"/>
              </w:rPr>
              <w:t>Cena bez DPH (Kč)</w:t>
            </w:r>
          </w:p>
        </w:tc>
      </w:tr>
      <w:tr w:rsidR="00C951C1" w:rsidRPr="00C951C1" w14:paraId="3C390CAD" w14:textId="77777777" w:rsidTr="000B3C1B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66B2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80B8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C951C1" w:rsidRPr="00C951C1" w14:paraId="44B95999" w14:textId="77777777" w:rsidTr="000B3C1B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3005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73498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C951C1" w:rsidRPr="00C951C1" w14:paraId="0437D74B" w14:textId="77777777" w:rsidTr="000B3C1B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5AF2D22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C633010" w14:textId="77777777" w:rsidR="00C951C1" w:rsidRPr="00C951C1" w:rsidRDefault="00C951C1" w:rsidP="00C951C1">
            <w:pPr>
              <w:spacing w:before="0" w:after="0"/>
              <w:rPr>
                <w:i/>
                <w:iCs/>
                <w:highlight w:val="yellow"/>
              </w:rPr>
            </w:pPr>
            <w:r w:rsidRPr="00C951C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7138C226" w14:textId="77777777" w:rsidR="00C951C1" w:rsidRPr="001068B7" w:rsidRDefault="00C951C1" w:rsidP="00426F6E">
      <w:pPr>
        <w:pStyle w:val="l-L2"/>
        <w:spacing w:before="0" w:after="0" w:line="240" w:lineRule="auto"/>
        <w:ind w:left="357"/>
        <w:contextualSpacing w:val="0"/>
        <w:rPr>
          <w:i/>
          <w:iCs/>
          <w:highlight w:val="yellow"/>
        </w:rPr>
      </w:pPr>
    </w:p>
    <w:p w14:paraId="1494888C" w14:textId="77777777" w:rsidR="00755332" w:rsidRPr="001068B7" w:rsidRDefault="00755332" w:rsidP="00426F6E">
      <w:pPr>
        <w:pStyle w:val="Default"/>
        <w:spacing w:after="120"/>
        <w:ind w:left="357"/>
        <w:rPr>
          <w:i/>
          <w:iCs/>
          <w:sz w:val="22"/>
          <w:szCs w:val="22"/>
        </w:rPr>
      </w:pPr>
      <w:bookmarkStart w:id="1" w:name="_Hlk36122845"/>
      <w:bookmarkStart w:id="2" w:name="_Hlk36122353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1"/>
      <w:bookmarkEnd w:id="2"/>
    </w:p>
    <w:p w14:paraId="2E3897DA" w14:textId="707310BD" w:rsidR="003C6AA3" w:rsidRDefault="00701D8A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ust.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r w:rsidR="006C3E38">
        <w:t xml:space="preserve">ust.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426F6E">
      <w:pPr>
        <w:pStyle w:val="l-L2"/>
        <w:numPr>
          <w:ilvl w:val="0"/>
          <w:numId w:val="16"/>
        </w:numPr>
        <w:spacing w:before="0" w:line="240" w:lineRule="auto"/>
        <w:contextualSpacing w:val="0"/>
      </w:pPr>
      <w:r w:rsidRPr="00DA4B06">
        <w:t>Na faktuře pro objednatele bude zhotovitel uvádět:</w:t>
      </w:r>
    </w:p>
    <w:p w14:paraId="031E5C7A" w14:textId="77777777" w:rsidR="000A6E48" w:rsidRPr="00DA4B06" w:rsidRDefault="00FF0932" w:rsidP="00426F6E">
      <w:pPr>
        <w:pStyle w:val="l-L2"/>
        <w:spacing w:before="0" w:line="240" w:lineRule="auto"/>
        <w:ind w:left="357"/>
        <w:contextualSpacing w:val="0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110FD9E1" w:rsidR="000A6E48" w:rsidRPr="00DA4B06" w:rsidRDefault="00FF0932" w:rsidP="00426F6E">
      <w:pPr>
        <w:pStyle w:val="l-L2"/>
        <w:spacing w:before="0" w:line="240" w:lineRule="auto"/>
        <w:ind w:left="357"/>
        <w:contextualSpacing w:val="0"/>
      </w:pPr>
      <w:r>
        <w:t xml:space="preserve">Konečný příjemce: </w:t>
      </w:r>
      <w:r w:rsidR="00F32FEC" w:rsidRPr="00F32FEC">
        <w:t xml:space="preserve">Státní pozemkový úřad, Krajský pozemkový úřad pro Zlínský kraj, Pobočka </w:t>
      </w:r>
      <w:r w:rsidR="00401462" w:rsidRPr="00401462">
        <w:t>Zlín, Zarámí 88, 760 41 Zlín</w:t>
      </w:r>
      <w:r>
        <w:t>.</w:t>
      </w:r>
      <w:r w:rsidR="58558F23"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8" w:history="1">
        <w:r w:rsidR="58558F23" w:rsidRPr="00426F6E">
          <w:rPr>
            <w:rStyle w:val="Hypertextovodkaz"/>
            <w:rFonts w:eastAsia="Arial" w:cs="Arial"/>
            <w:color w:val="auto"/>
            <w:szCs w:val="22"/>
            <w:u w:val="none"/>
          </w:rPr>
          <w:t>epodatelna@spu.gov.cz</w:t>
        </w:r>
      </w:hyperlink>
      <w:r w:rsidR="58558F23" w:rsidRPr="00426F6E">
        <w:rPr>
          <w:rFonts w:eastAsia="Arial" w:cs="Arial"/>
          <w:szCs w:val="22"/>
        </w:rPr>
        <w:t>.</w:t>
      </w:r>
    </w:p>
    <w:p w14:paraId="4387EA79" w14:textId="508B2E4B" w:rsidR="00B83F26" w:rsidRDefault="00B83F26" w:rsidP="00426F6E">
      <w:pPr>
        <w:pStyle w:val="l-L2"/>
        <w:numPr>
          <w:ilvl w:val="0"/>
          <w:numId w:val="16"/>
        </w:numPr>
        <w:spacing w:before="0" w:line="240" w:lineRule="auto"/>
        <w:ind w:left="357" w:hanging="357"/>
        <w:contextualSpacing w:val="0"/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426F6E">
      <w:pPr>
        <w:pStyle w:val="l-L2"/>
        <w:numPr>
          <w:ilvl w:val="0"/>
          <w:numId w:val="16"/>
        </w:numPr>
        <w:spacing w:before="0" w:line="240" w:lineRule="auto"/>
        <w:ind w:left="357" w:hanging="357"/>
        <w:contextualSpacing w:val="0"/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 xml:space="preserve"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</w:t>
      </w:r>
      <w:r w:rsidRPr="009966C5">
        <w:rPr>
          <w:bCs/>
        </w:rPr>
        <w:lastRenderedPageBreak/>
        <w:t>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426F6E">
      <w:pPr>
        <w:pStyle w:val="l-L2"/>
        <w:numPr>
          <w:ilvl w:val="0"/>
          <w:numId w:val="16"/>
        </w:numPr>
        <w:spacing w:before="0" w:line="240" w:lineRule="auto"/>
        <w:ind w:left="357" w:hanging="357"/>
        <w:contextualSpacing w:val="0"/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426F6E">
      <w:pPr>
        <w:pStyle w:val="l-L2"/>
        <w:numPr>
          <w:ilvl w:val="0"/>
          <w:numId w:val="5"/>
        </w:numPr>
        <w:spacing w:before="0" w:line="240" w:lineRule="auto"/>
        <w:ind w:left="357" w:hanging="357"/>
        <w:contextualSpacing w:val="0"/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426F6E">
      <w:pPr>
        <w:pStyle w:val="l-L2"/>
        <w:numPr>
          <w:ilvl w:val="0"/>
          <w:numId w:val="5"/>
        </w:numPr>
        <w:spacing w:before="0" w:line="240" w:lineRule="auto"/>
        <w:ind w:left="357" w:hanging="357"/>
        <w:contextualSpacing w:val="0"/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426F6E">
      <w:pPr>
        <w:pStyle w:val="l-L2"/>
        <w:numPr>
          <w:ilvl w:val="0"/>
          <w:numId w:val="5"/>
        </w:numPr>
        <w:spacing w:before="0" w:line="240" w:lineRule="auto"/>
        <w:ind w:left="357" w:hanging="357"/>
        <w:contextualSpacing w:val="0"/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426F6E">
      <w:pPr>
        <w:pStyle w:val="l-L2"/>
        <w:numPr>
          <w:ilvl w:val="0"/>
          <w:numId w:val="5"/>
        </w:numPr>
        <w:spacing w:before="0" w:line="240" w:lineRule="auto"/>
        <w:ind w:left="357" w:hanging="357"/>
        <w:contextualSpacing w:val="0"/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r w:rsidR="00E12971">
        <w:t xml:space="preserve">ust.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06CA936C" w:rsidR="003620AC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</w:t>
      </w:r>
      <w:r w:rsidRPr="00AE08B4">
        <w:t xml:space="preserve">do </w:t>
      </w:r>
      <w:r w:rsidR="000F57B5" w:rsidRPr="00AE08B4">
        <w:t>31. 12. 20</w:t>
      </w:r>
      <w:r w:rsidR="00A07F5F" w:rsidRPr="00AE08B4">
        <w:t>30</w:t>
      </w:r>
      <w:r w:rsidR="000F57B5" w:rsidRPr="00AE08B4">
        <w:t>.</w:t>
      </w:r>
      <w:r w:rsidR="000F57B5" w:rsidRPr="00426F6E">
        <w:t xml:space="preserve"> </w:t>
      </w:r>
    </w:p>
    <w:p w14:paraId="7E15ABA8" w14:textId="77777777" w:rsidR="00212DC4" w:rsidRPr="009966C5" w:rsidRDefault="00212DC4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lastRenderedPageBreak/>
        <w:t>Smlouva může být ukončena dohodou smluvních stran.</w:t>
      </w:r>
    </w:p>
    <w:p w14:paraId="5B50A7CA" w14:textId="77777777" w:rsidR="003620AC" w:rsidRDefault="003620AC" w:rsidP="00426F6E">
      <w:pPr>
        <w:pStyle w:val="l-L2"/>
        <w:numPr>
          <w:ilvl w:val="0"/>
          <w:numId w:val="4"/>
        </w:numPr>
        <w:spacing w:before="0" w:line="240" w:lineRule="auto"/>
        <w:ind w:left="357" w:hanging="357"/>
        <w:contextualSpacing w:val="0"/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45380A" w:rsidRDefault="00B83F26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Smluvní strany souhlasí, že jejich veškerá komunikace může být vedena prostřednictvím e</w:t>
      </w:r>
      <w:r w:rsidR="00BC3C0B" w:rsidRPr="0045380A">
        <w:rPr>
          <w:szCs w:val="22"/>
        </w:rPr>
        <w:noBreakHyphen/>
      </w:r>
      <w:r w:rsidRPr="0045380A">
        <w:rPr>
          <w:szCs w:val="22"/>
        </w:rPr>
        <w:t>mailu s tím, že nesrozumitelnost či neúplnost zprávy musí adresát oznámit odesílateli bez</w:t>
      </w:r>
      <w:r w:rsidR="00481BEE" w:rsidRPr="0045380A">
        <w:rPr>
          <w:szCs w:val="22"/>
        </w:rPr>
        <w:t> </w:t>
      </w:r>
      <w:r w:rsidRPr="0045380A">
        <w:rPr>
          <w:szCs w:val="22"/>
        </w:rPr>
        <w:t xml:space="preserve">zbytečného odkladu poté, co </w:t>
      </w:r>
      <w:r w:rsidR="000571AA" w:rsidRPr="0045380A">
        <w:rPr>
          <w:szCs w:val="22"/>
        </w:rPr>
        <w:t>mu byl e-mail doručen</w:t>
      </w:r>
      <w:r w:rsidRPr="0045380A">
        <w:rPr>
          <w:szCs w:val="22"/>
        </w:rPr>
        <w:t>. V případě, že se tak nestane, nemůže vůči odesílateli namítat, že nebyl seznámen se skutečným obsahem zprávy.</w:t>
      </w:r>
    </w:p>
    <w:p w14:paraId="16638108" w14:textId="7C5D92D2" w:rsidR="00740C5C" w:rsidRPr="00426F6E" w:rsidRDefault="00E64472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26F6E">
        <w:rPr>
          <w:szCs w:val="22"/>
        </w:rPr>
        <w:t>Smluvní strany jsou si plně vědomy zákonné povinnosti u</w:t>
      </w:r>
      <w:r w:rsidR="003C703B" w:rsidRPr="00426F6E">
        <w:rPr>
          <w:szCs w:val="22"/>
        </w:rPr>
        <w:t>veřejnit dle zákona č.</w:t>
      </w:r>
      <w:r w:rsidR="00A2459C" w:rsidRPr="00426F6E">
        <w:rPr>
          <w:szCs w:val="22"/>
        </w:rPr>
        <w:t> </w:t>
      </w:r>
      <w:r w:rsidR="003C703B" w:rsidRPr="00426F6E">
        <w:rPr>
          <w:szCs w:val="22"/>
        </w:rPr>
        <w:t>340/2015 Sb., o zvláštních podmínkách účinnosti některých smluv, uveřejňování těchto smluv a o registru smluv (zákon o registru smluv)</w:t>
      </w:r>
      <w:r w:rsidRPr="00426F6E">
        <w:rPr>
          <w:szCs w:val="22"/>
        </w:rPr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426F6E">
        <w:rPr>
          <w:szCs w:val="22"/>
        </w:rPr>
        <w:t>ruší</w:t>
      </w:r>
      <w:proofErr w:type="gramEnd"/>
      <w:r w:rsidRPr="00426F6E">
        <w:rPr>
          <w:szCs w:val="22"/>
        </w:rPr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5C08B8" w:rsidRDefault="000571AA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5C08B8">
        <w:rPr>
          <w:szCs w:val="22"/>
        </w:rPr>
        <w:t>Zhotovitel dále výslovně prohlašuje a bere na vědomí, že tato smlouva nepředstavuje jeho obchodní tajemství ani neobsahuje jeho důvěrné informace</w:t>
      </w:r>
      <w:r w:rsidR="001C5582" w:rsidRPr="005C08B8">
        <w:rPr>
          <w:szCs w:val="22"/>
        </w:rPr>
        <w:t xml:space="preserve"> </w:t>
      </w:r>
      <w:r w:rsidR="001C5582" w:rsidRPr="00426F6E">
        <w:rPr>
          <w:szCs w:val="22"/>
        </w:rPr>
        <w:t>a souhlasí s tím, aby tato smlouva, včetně veškerých změn a dodatků, byla v plném rozsahu</w:t>
      </w:r>
      <w:r w:rsidRPr="00426F6E">
        <w:rPr>
          <w:szCs w:val="22"/>
        </w:rPr>
        <w:t xml:space="preserve"> </w:t>
      </w:r>
      <w:r w:rsidR="001C5582" w:rsidRPr="00426F6E">
        <w:rPr>
          <w:szCs w:val="22"/>
        </w:rPr>
        <w:t>uv</w:t>
      </w:r>
      <w:r w:rsidR="00E7616C" w:rsidRPr="00426F6E">
        <w:rPr>
          <w:szCs w:val="22"/>
        </w:rPr>
        <w:t xml:space="preserve">eřejněna </w:t>
      </w:r>
      <w:r w:rsidRPr="00426F6E">
        <w:rPr>
          <w:szCs w:val="22"/>
        </w:rPr>
        <w:t>v registru smluv.</w:t>
      </w:r>
    </w:p>
    <w:p w14:paraId="16BED5EE" w14:textId="0AFD09D9" w:rsidR="00824479" w:rsidRPr="0045380A" w:rsidRDefault="00616346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 xml:space="preserve">Zhotovitel podpisem této </w:t>
      </w:r>
      <w:r w:rsidR="00726F14" w:rsidRPr="0045380A">
        <w:rPr>
          <w:szCs w:val="22"/>
        </w:rPr>
        <w:t xml:space="preserve">smlouvy </w:t>
      </w:r>
      <w:r w:rsidRPr="0045380A">
        <w:rPr>
          <w:szCs w:val="22"/>
        </w:rPr>
        <w:t>bere na vědomí, že realizace díla, lhůty pro zahájení a</w:t>
      </w:r>
      <w:r w:rsidR="00BC3C0B" w:rsidRPr="0045380A">
        <w:rPr>
          <w:szCs w:val="22"/>
        </w:rPr>
        <w:t> </w:t>
      </w:r>
      <w:r w:rsidRPr="0045380A">
        <w:rPr>
          <w:szCs w:val="22"/>
        </w:rPr>
        <w:t>dokončení díla, jsou závislé na výši finančních prostředků přidělených objednateli ze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státního rozpočtu na investice pro příslušný kalendářní rok; tímto však není dotčeno ustanovení §</w:t>
      </w:r>
      <w:r w:rsidR="006642C9" w:rsidRPr="0045380A">
        <w:rPr>
          <w:szCs w:val="22"/>
        </w:rPr>
        <w:t> </w:t>
      </w:r>
      <w:r w:rsidRPr="0045380A">
        <w:rPr>
          <w:szCs w:val="22"/>
        </w:rPr>
        <w:t>222 odst.</w:t>
      </w:r>
      <w:r w:rsidR="00281042" w:rsidRPr="0045380A">
        <w:rPr>
          <w:szCs w:val="22"/>
        </w:rPr>
        <w:t> </w:t>
      </w:r>
      <w:r w:rsidRPr="0045380A">
        <w:rPr>
          <w:szCs w:val="22"/>
        </w:rPr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45380A" w:rsidRDefault="00063376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V průběhu zhotovování díla, není zhotovitel oprávněn poskytovat výsledky činnosti jiným osobám. Zhotovitel se zavazuje během plnění smlouvy (zhotovování předmětu díla apod.) i</w:t>
      </w:r>
      <w:r w:rsidR="00BC3C0B" w:rsidRPr="0045380A">
        <w:rPr>
          <w:szCs w:val="22"/>
        </w:rPr>
        <w:t> </w:t>
      </w:r>
      <w:r w:rsidRPr="0045380A">
        <w:rPr>
          <w:szCs w:val="22"/>
        </w:rPr>
        <w:t>po ukončení smlouvy (i po jeho předání objednateli), zachovávat mlčenlivost o všech skutečnostech, o kterých se dozví od objednatele v souvislosti s plněním smlouvy (se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zhotovením díla). Povinnost mlčenlivosti se vztahuje i zaměstnance zhotovitele a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na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všechny další osoby, které zhotovitel k plnění předmětu smlouvy zmocnil.</w:t>
      </w:r>
    </w:p>
    <w:p w14:paraId="3745F5DC" w14:textId="77777777" w:rsidR="00740C5C" w:rsidRPr="0045380A" w:rsidRDefault="00740C5C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45380A" w:rsidRDefault="000571AA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V případech, kdy zhotovitel v souvislosti s plněním smlouvy zpracovává osobní údaje, se tímto zavazuje, že k těmto osobním údajům bude přistupovat v souladu se zákonem č.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110/2019 Sb.</w:t>
      </w:r>
      <w:r w:rsidR="00726F14" w:rsidRPr="0045380A">
        <w:rPr>
          <w:szCs w:val="22"/>
        </w:rPr>
        <w:t>,</w:t>
      </w:r>
      <w:r w:rsidRPr="0045380A">
        <w:rPr>
          <w:szCs w:val="22"/>
        </w:rPr>
        <w:t xml:space="preserve"> o zpracování osobních údajů</w:t>
      </w:r>
      <w:r w:rsidR="00726F14" w:rsidRPr="0045380A">
        <w:rPr>
          <w:szCs w:val="22"/>
        </w:rPr>
        <w:t>, ve znění pozdějších předpisů,</w:t>
      </w:r>
      <w:r w:rsidRPr="0045380A">
        <w:rPr>
          <w:szCs w:val="22"/>
        </w:rPr>
        <w:t xml:space="preserve"> a nařízením Evropského parlamentu a Rady EU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 xml:space="preserve">2016/679 („GDPR“). </w:t>
      </w:r>
      <w:r w:rsidR="00726F14" w:rsidRPr="0045380A">
        <w:rPr>
          <w:szCs w:val="22"/>
        </w:rPr>
        <w:t xml:space="preserve">Objednatel </w:t>
      </w:r>
      <w:r w:rsidRPr="0045380A">
        <w:rPr>
          <w:szCs w:val="22"/>
        </w:rPr>
        <w:t>jako správce osobních údajů dle zákona č.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110/2019 Sb. a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GDPR, tímto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informuje ve smlouvě uvedený subjekt, že údaje uvedené v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této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 xml:space="preserve">smlouvě zpracovává pro účely realizace, výkonu práv a povinností dle této </w:t>
      </w:r>
      <w:r w:rsidRPr="0045380A">
        <w:rPr>
          <w:szCs w:val="22"/>
        </w:rPr>
        <w:lastRenderedPageBreak/>
        <w:t>smlouvy. Postupy a</w:t>
      </w:r>
      <w:r w:rsidR="00BC3C0B" w:rsidRPr="0045380A">
        <w:rPr>
          <w:szCs w:val="22"/>
        </w:rPr>
        <w:t> </w:t>
      </w:r>
      <w:r w:rsidRPr="0045380A">
        <w:rPr>
          <w:szCs w:val="22"/>
        </w:rPr>
        <w:t xml:space="preserve">opatření se </w:t>
      </w:r>
      <w:r w:rsidR="006160AE" w:rsidRPr="0045380A">
        <w:rPr>
          <w:szCs w:val="22"/>
        </w:rPr>
        <w:t xml:space="preserve">Objednatel </w:t>
      </w:r>
      <w:r w:rsidRPr="0045380A">
        <w:rPr>
          <w:szCs w:val="22"/>
        </w:rPr>
        <w:t>zavazuje dodržovat po celou dobu trvání skartační lhůty ve smyslu §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2 písm</w:t>
      </w:r>
      <w:r w:rsidR="00A2459C" w:rsidRPr="0045380A">
        <w:rPr>
          <w:szCs w:val="22"/>
        </w:rPr>
        <w:t>. </w:t>
      </w:r>
      <w:r w:rsidRPr="0045380A">
        <w:rPr>
          <w:szCs w:val="22"/>
        </w:rPr>
        <w:t>s) zákona č.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499/2004 Sb., o</w:t>
      </w:r>
      <w:r w:rsidR="00A2459C" w:rsidRPr="0045380A">
        <w:rPr>
          <w:szCs w:val="22"/>
        </w:rPr>
        <w:t> </w:t>
      </w:r>
      <w:r w:rsidRPr="0045380A">
        <w:rPr>
          <w:szCs w:val="22"/>
        </w:rPr>
        <w:t>archivnictví a spisové službě a</w:t>
      </w:r>
      <w:r w:rsidR="004C38D1" w:rsidRPr="0045380A">
        <w:rPr>
          <w:szCs w:val="22"/>
        </w:rPr>
        <w:t> </w:t>
      </w:r>
      <w:r w:rsidRPr="0045380A">
        <w:rPr>
          <w:szCs w:val="22"/>
        </w:rPr>
        <w:t>o</w:t>
      </w:r>
      <w:r w:rsidR="004C38D1" w:rsidRPr="0045380A">
        <w:rPr>
          <w:szCs w:val="22"/>
        </w:rPr>
        <w:t> </w:t>
      </w:r>
      <w:r w:rsidRPr="0045380A">
        <w:rPr>
          <w:szCs w:val="22"/>
        </w:rPr>
        <w:t>změně některých zákonů, ve znění pozdějších předpisů.</w:t>
      </w:r>
    </w:p>
    <w:p w14:paraId="1089BC34" w14:textId="7E5EDF9B" w:rsidR="00063376" w:rsidRPr="0045380A" w:rsidRDefault="00063376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45380A" w:rsidRDefault="003D0FED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Pokud v této smlouvě není stanoveno jinak, řídí se smluvní strany příslušnými ustanoveními občanského zákoníku.</w:t>
      </w:r>
    </w:p>
    <w:p w14:paraId="0F40D6C6" w14:textId="39940C1B" w:rsidR="006E2443" w:rsidRPr="0045380A" w:rsidRDefault="006E2443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 w:rsidRPr="0045380A">
        <w:rPr>
          <w:szCs w:val="22"/>
        </w:rPr>
        <w:t> </w:t>
      </w:r>
      <w:r w:rsidRPr="0045380A">
        <w:rPr>
          <w:szCs w:val="22"/>
        </w:rPr>
        <w:t>ZZVZ.</w:t>
      </w:r>
    </w:p>
    <w:p w14:paraId="64504CD9" w14:textId="111D624F" w:rsidR="0076345A" w:rsidRPr="004C6075" w:rsidRDefault="0076345A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C6075">
        <w:rPr>
          <w:szCs w:val="22"/>
        </w:rPr>
        <w:t>Smlouva nabývá platnosti dnem podpisu smluvních stran</w:t>
      </w:r>
      <w:r w:rsidR="00035616" w:rsidRPr="004C6075">
        <w:rPr>
          <w:szCs w:val="22"/>
        </w:rPr>
        <w:t xml:space="preserve"> </w:t>
      </w:r>
      <w:r w:rsidR="00035616" w:rsidRPr="00426F6E">
        <w:rPr>
          <w:szCs w:val="22"/>
        </w:rPr>
        <w:t>a účinnosti dnem jejího uveřejnění v</w:t>
      </w:r>
      <w:r w:rsidRPr="00426F6E">
        <w:rPr>
          <w:szCs w:val="22"/>
        </w:rPr>
        <w:t xml:space="preserve"> registru smluv dle ust. §</w:t>
      </w:r>
      <w:r w:rsidR="00281042" w:rsidRPr="00426F6E">
        <w:rPr>
          <w:szCs w:val="22"/>
        </w:rPr>
        <w:t> </w:t>
      </w:r>
      <w:r w:rsidRPr="00426F6E">
        <w:rPr>
          <w:szCs w:val="22"/>
        </w:rPr>
        <w:t>6 odst.</w:t>
      </w:r>
      <w:r w:rsidR="00281042" w:rsidRPr="00426F6E">
        <w:rPr>
          <w:szCs w:val="22"/>
        </w:rPr>
        <w:t> </w:t>
      </w:r>
      <w:r w:rsidRPr="00426F6E">
        <w:rPr>
          <w:szCs w:val="22"/>
        </w:rPr>
        <w:t>1 zákona o registru smluv</w:t>
      </w:r>
      <w:r w:rsidRPr="004C6075">
        <w:rPr>
          <w:szCs w:val="22"/>
        </w:rPr>
        <w:t>.</w:t>
      </w:r>
    </w:p>
    <w:p w14:paraId="0EA3CAA4" w14:textId="77777777" w:rsidR="0076345A" w:rsidRPr="0045380A" w:rsidRDefault="0076345A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45380A" w:rsidRDefault="005E00D0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Veškerá práva a povinnosti vyplývající z této smlouvy přecházejí, pokud to povaha těchto</w:t>
      </w:r>
      <w:r w:rsidR="00944F4F" w:rsidRPr="0045380A">
        <w:rPr>
          <w:szCs w:val="22"/>
        </w:rPr>
        <w:t> </w:t>
      </w:r>
      <w:r w:rsidRPr="0045380A">
        <w:rPr>
          <w:szCs w:val="22"/>
        </w:rPr>
        <w:t>práv a povinností nevylučuje, na právní nástupce smluvních stan.</w:t>
      </w:r>
    </w:p>
    <w:p w14:paraId="2A8EC1C8" w14:textId="77777777" w:rsidR="002540F0" w:rsidRPr="0045380A" w:rsidRDefault="002540F0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Pr="0045380A" w:rsidRDefault="007C577B" w:rsidP="00426F6E">
      <w:pPr>
        <w:pStyle w:val="l-L2"/>
        <w:numPr>
          <w:ilvl w:val="0"/>
          <w:numId w:val="3"/>
        </w:numPr>
        <w:spacing w:before="0" w:line="240" w:lineRule="auto"/>
        <w:ind w:left="357" w:hanging="357"/>
        <w:contextualSpacing w:val="0"/>
        <w:rPr>
          <w:szCs w:val="22"/>
        </w:rPr>
      </w:pPr>
      <w:r w:rsidRPr="0045380A">
        <w:rPr>
          <w:szCs w:val="22"/>
        </w:rPr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34844DFE" w14:textId="77777777" w:rsidR="000817E6" w:rsidRDefault="000817E6">
      <w:pPr>
        <w:spacing w:before="0" w:after="0" w:line="240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2AB1B05C" w14:textId="77777777" w:rsidR="000817E6" w:rsidRDefault="000817E6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03705114" w14:textId="1BAF2F2E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  <w:r w:rsidRPr="004B7ABE">
        <w:rPr>
          <w:rFonts w:cs="Arial"/>
          <w:szCs w:val="24"/>
        </w:rPr>
        <w:t>Zlín, dne dle el. podpisu</w:t>
      </w:r>
      <w:r w:rsidRPr="004B7ABE">
        <w:rPr>
          <w:rFonts w:cs="Arial"/>
          <w:szCs w:val="24"/>
        </w:rPr>
        <w:tab/>
        <w:t>V.............................. dne dle el. podpisu</w:t>
      </w:r>
    </w:p>
    <w:p w14:paraId="06E32EE1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548A3392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54E94CF7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153A9346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03309B5B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</w:p>
    <w:p w14:paraId="7AC4AB00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i/>
          <w:iCs/>
          <w:szCs w:val="24"/>
        </w:rPr>
      </w:pPr>
      <w:r w:rsidRPr="004B7ABE">
        <w:rPr>
          <w:rFonts w:cs="Arial"/>
          <w:i/>
          <w:iCs/>
          <w:szCs w:val="24"/>
        </w:rPr>
        <w:t>„elektronicky podepsáno“</w:t>
      </w:r>
      <w:r w:rsidRPr="004B7ABE">
        <w:rPr>
          <w:rFonts w:cs="Arial"/>
          <w:i/>
          <w:iCs/>
          <w:szCs w:val="24"/>
        </w:rPr>
        <w:tab/>
        <w:t>„elektronicky podepsáno“</w:t>
      </w:r>
    </w:p>
    <w:p w14:paraId="65E12100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  <w:r w:rsidRPr="004B7ABE">
        <w:rPr>
          <w:rFonts w:cs="Arial"/>
          <w:szCs w:val="24"/>
        </w:rPr>
        <w:tab/>
      </w:r>
    </w:p>
    <w:p w14:paraId="08BBF377" w14:textId="77777777" w:rsidR="004B7ABE" w:rsidRPr="004B7ABE" w:rsidRDefault="004B7ABE" w:rsidP="004B7ABE">
      <w:pPr>
        <w:tabs>
          <w:tab w:val="left" w:pos="142"/>
          <w:tab w:val="left" w:pos="4678"/>
        </w:tabs>
        <w:contextualSpacing w:val="0"/>
        <w:jc w:val="both"/>
        <w:rPr>
          <w:rFonts w:cs="Arial"/>
          <w:b/>
          <w:bCs/>
          <w:szCs w:val="24"/>
        </w:rPr>
      </w:pPr>
      <w:r w:rsidRPr="004B7ABE">
        <w:rPr>
          <w:rFonts w:cs="Arial"/>
          <w:b/>
          <w:bCs/>
          <w:szCs w:val="24"/>
        </w:rPr>
        <w:t>Objednatel</w:t>
      </w:r>
      <w:r w:rsidRPr="004B7ABE">
        <w:rPr>
          <w:rFonts w:cs="Arial"/>
          <w:b/>
          <w:bCs/>
          <w:szCs w:val="24"/>
        </w:rPr>
        <w:tab/>
        <w:t>Zhotovitel</w:t>
      </w:r>
    </w:p>
    <w:p w14:paraId="2D77D660" w14:textId="6458707A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b/>
          <w:bCs/>
          <w:szCs w:val="24"/>
        </w:rPr>
      </w:pPr>
      <w:r w:rsidRPr="004B7ABE">
        <w:rPr>
          <w:rFonts w:cs="Arial"/>
          <w:szCs w:val="24"/>
        </w:rPr>
        <w:t>Česká republika – Státní pozemkový úřad</w:t>
      </w:r>
      <w:r w:rsidRPr="004B7ABE">
        <w:rPr>
          <w:rFonts w:cs="Arial"/>
          <w:b/>
          <w:bCs/>
          <w:szCs w:val="24"/>
        </w:rPr>
        <w:tab/>
      </w:r>
      <w:r w:rsidRPr="004B7ABE">
        <w:rPr>
          <w:rFonts w:cs="Arial"/>
          <w:b/>
          <w:bCs/>
          <w:szCs w:val="24"/>
          <w:highlight w:val="yellow"/>
        </w:rPr>
        <w:t>[DOPLNIT]</w:t>
      </w:r>
    </w:p>
    <w:p w14:paraId="6967F8EA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  <w:r w:rsidRPr="004B7ABE">
        <w:rPr>
          <w:rFonts w:cs="Arial"/>
          <w:szCs w:val="24"/>
        </w:rPr>
        <w:t>Krajský pozemkový úřad pro Zlínský kraj</w:t>
      </w:r>
      <w:r w:rsidRPr="004B7ABE">
        <w:rPr>
          <w:rFonts w:cs="Arial"/>
          <w:szCs w:val="24"/>
        </w:rPr>
        <w:tab/>
      </w:r>
    </w:p>
    <w:p w14:paraId="54C51341" w14:textId="77777777" w:rsidR="004B7ABE" w:rsidRPr="004B7ABE" w:rsidRDefault="004B7ABE" w:rsidP="004B7ABE">
      <w:pPr>
        <w:tabs>
          <w:tab w:val="left" w:pos="142"/>
          <w:tab w:val="left" w:pos="4678"/>
        </w:tabs>
        <w:jc w:val="both"/>
        <w:rPr>
          <w:rFonts w:cs="Arial"/>
          <w:szCs w:val="24"/>
        </w:rPr>
      </w:pPr>
      <w:r w:rsidRPr="004B7ABE">
        <w:rPr>
          <w:rFonts w:cs="Arial"/>
          <w:szCs w:val="24"/>
        </w:rPr>
        <w:t>Ing. Mlada Augustinová</w:t>
      </w:r>
      <w:r w:rsidRPr="004B7ABE">
        <w:rPr>
          <w:rFonts w:cs="Arial"/>
          <w:szCs w:val="24"/>
        </w:rPr>
        <w:tab/>
      </w:r>
    </w:p>
    <w:p w14:paraId="2C7C3737" w14:textId="77F2B970" w:rsidR="003B7D9D" w:rsidRPr="00A30016" w:rsidRDefault="004B7ABE" w:rsidP="004B7ABE">
      <w:pPr>
        <w:tabs>
          <w:tab w:val="left" w:pos="142"/>
          <w:tab w:val="left" w:pos="4678"/>
        </w:tabs>
        <w:spacing w:line="280" w:lineRule="exact"/>
        <w:jc w:val="both"/>
        <w:rPr>
          <w:szCs w:val="24"/>
        </w:rPr>
      </w:pPr>
      <w:r w:rsidRPr="004B7ABE">
        <w:rPr>
          <w:rFonts w:cs="Arial"/>
          <w:szCs w:val="24"/>
        </w:rPr>
        <w:t>ředitelka</w:t>
      </w:r>
    </w:p>
    <w:sectPr w:rsidR="003B7D9D" w:rsidRPr="00A30016" w:rsidSect="0089153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E34B1" w14:textId="77777777" w:rsidR="00B17B8C" w:rsidRDefault="00B17B8C" w:rsidP="00B83F26">
      <w:r>
        <w:separator/>
      </w:r>
    </w:p>
  </w:endnote>
  <w:endnote w:type="continuationSeparator" w:id="0">
    <w:p w14:paraId="3ADD3349" w14:textId="77777777" w:rsidR="00B17B8C" w:rsidRDefault="00B17B8C" w:rsidP="00B83F26">
      <w:r>
        <w:continuationSeparator/>
      </w:r>
    </w:p>
  </w:endnote>
  <w:endnote w:type="continuationNotice" w:id="1">
    <w:p w14:paraId="0E8202ED" w14:textId="77777777" w:rsidR="00B17B8C" w:rsidRDefault="00B17B8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6D364" w14:textId="77777777" w:rsidR="00B17B8C" w:rsidRDefault="00B17B8C" w:rsidP="00B83F26">
      <w:r>
        <w:separator/>
      </w:r>
    </w:p>
  </w:footnote>
  <w:footnote w:type="continuationSeparator" w:id="0">
    <w:p w14:paraId="14398E11" w14:textId="77777777" w:rsidR="00B17B8C" w:rsidRDefault="00B17B8C" w:rsidP="00B83F26">
      <w:r>
        <w:continuationSeparator/>
      </w:r>
    </w:p>
  </w:footnote>
  <w:footnote w:type="continuationNotice" w:id="1">
    <w:p w14:paraId="053B2BE5" w14:textId="77777777" w:rsidR="00B17B8C" w:rsidRDefault="00B17B8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673" w14:textId="77777777" w:rsidR="00B94C77" w:rsidRPr="00D53952" w:rsidRDefault="00B94C77" w:rsidP="00DB5561">
    <w:pPr>
      <w:jc w:val="right"/>
    </w:pPr>
    <w:r w:rsidRPr="00D53952">
      <w:t>Č.j. objednatele:</w:t>
    </w:r>
  </w:p>
  <w:p w14:paraId="4BE65E1E" w14:textId="77777777" w:rsidR="00B94C77" w:rsidRDefault="00B94C77" w:rsidP="00DB5561">
    <w:pPr>
      <w:jc w:val="right"/>
    </w:pPr>
    <w:r w:rsidRPr="63FBCC68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17E6"/>
    <w:rsid w:val="00087A0A"/>
    <w:rsid w:val="00090512"/>
    <w:rsid w:val="00093C5B"/>
    <w:rsid w:val="000A54E7"/>
    <w:rsid w:val="000A6E48"/>
    <w:rsid w:val="000A7219"/>
    <w:rsid w:val="000B0A9A"/>
    <w:rsid w:val="000B10BB"/>
    <w:rsid w:val="000B3316"/>
    <w:rsid w:val="000B3EB9"/>
    <w:rsid w:val="000B47D7"/>
    <w:rsid w:val="000B56DD"/>
    <w:rsid w:val="000B78CD"/>
    <w:rsid w:val="000C0BDA"/>
    <w:rsid w:val="000C4B33"/>
    <w:rsid w:val="000C746F"/>
    <w:rsid w:val="000D1818"/>
    <w:rsid w:val="000E6467"/>
    <w:rsid w:val="000F1247"/>
    <w:rsid w:val="000F57B5"/>
    <w:rsid w:val="00104E9E"/>
    <w:rsid w:val="001068B7"/>
    <w:rsid w:val="00112268"/>
    <w:rsid w:val="00116949"/>
    <w:rsid w:val="00126A2D"/>
    <w:rsid w:val="0012753E"/>
    <w:rsid w:val="001348A2"/>
    <w:rsid w:val="00137D36"/>
    <w:rsid w:val="00153CF3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0E17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2B41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158"/>
    <w:rsid w:val="00265FAA"/>
    <w:rsid w:val="00270033"/>
    <w:rsid w:val="00270FB9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132"/>
    <w:rsid w:val="002D14DC"/>
    <w:rsid w:val="002D36A8"/>
    <w:rsid w:val="002D6479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64CDA"/>
    <w:rsid w:val="00381B1B"/>
    <w:rsid w:val="00395879"/>
    <w:rsid w:val="00397219"/>
    <w:rsid w:val="003A4E29"/>
    <w:rsid w:val="003A6937"/>
    <w:rsid w:val="003B5990"/>
    <w:rsid w:val="003B7736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462"/>
    <w:rsid w:val="00401DF6"/>
    <w:rsid w:val="004057B7"/>
    <w:rsid w:val="0040723A"/>
    <w:rsid w:val="004118B6"/>
    <w:rsid w:val="004158D5"/>
    <w:rsid w:val="00426F6E"/>
    <w:rsid w:val="00430EE4"/>
    <w:rsid w:val="0043137E"/>
    <w:rsid w:val="00435616"/>
    <w:rsid w:val="0044232D"/>
    <w:rsid w:val="004453EA"/>
    <w:rsid w:val="00445932"/>
    <w:rsid w:val="00446E40"/>
    <w:rsid w:val="00450827"/>
    <w:rsid w:val="0045380A"/>
    <w:rsid w:val="00457F60"/>
    <w:rsid w:val="0046205F"/>
    <w:rsid w:val="0046360C"/>
    <w:rsid w:val="00463AB0"/>
    <w:rsid w:val="004652FB"/>
    <w:rsid w:val="00481BEE"/>
    <w:rsid w:val="0048404C"/>
    <w:rsid w:val="004853B1"/>
    <w:rsid w:val="004856EE"/>
    <w:rsid w:val="00487508"/>
    <w:rsid w:val="00487EF5"/>
    <w:rsid w:val="004907AC"/>
    <w:rsid w:val="00494719"/>
    <w:rsid w:val="004A2515"/>
    <w:rsid w:val="004A410A"/>
    <w:rsid w:val="004A5779"/>
    <w:rsid w:val="004B49E7"/>
    <w:rsid w:val="004B7ABE"/>
    <w:rsid w:val="004C0349"/>
    <w:rsid w:val="004C0885"/>
    <w:rsid w:val="004C38D1"/>
    <w:rsid w:val="004C6075"/>
    <w:rsid w:val="004D6A6C"/>
    <w:rsid w:val="004D73F3"/>
    <w:rsid w:val="004E2267"/>
    <w:rsid w:val="004E62D6"/>
    <w:rsid w:val="004F4215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47266"/>
    <w:rsid w:val="00554450"/>
    <w:rsid w:val="005545A8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08B8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656"/>
    <w:rsid w:val="005F186C"/>
    <w:rsid w:val="005F40E8"/>
    <w:rsid w:val="005F687B"/>
    <w:rsid w:val="005F69E8"/>
    <w:rsid w:val="005F7D43"/>
    <w:rsid w:val="006003F5"/>
    <w:rsid w:val="0061287C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A7DB4"/>
    <w:rsid w:val="006B6D36"/>
    <w:rsid w:val="006B71E8"/>
    <w:rsid w:val="006C0E04"/>
    <w:rsid w:val="006C1D2C"/>
    <w:rsid w:val="006C3E38"/>
    <w:rsid w:val="006C6261"/>
    <w:rsid w:val="006D03C3"/>
    <w:rsid w:val="006D0A3F"/>
    <w:rsid w:val="006D1E9C"/>
    <w:rsid w:val="006D28CA"/>
    <w:rsid w:val="006D588D"/>
    <w:rsid w:val="006D5E86"/>
    <w:rsid w:val="006D74A8"/>
    <w:rsid w:val="006E2443"/>
    <w:rsid w:val="006E2846"/>
    <w:rsid w:val="006F7FB0"/>
    <w:rsid w:val="00701D8A"/>
    <w:rsid w:val="007076A8"/>
    <w:rsid w:val="00707AF4"/>
    <w:rsid w:val="00716FB1"/>
    <w:rsid w:val="0071726E"/>
    <w:rsid w:val="0072132C"/>
    <w:rsid w:val="007214D7"/>
    <w:rsid w:val="00721C31"/>
    <w:rsid w:val="00722150"/>
    <w:rsid w:val="007261A8"/>
    <w:rsid w:val="007265D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2D5F"/>
    <w:rsid w:val="0076345A"/>
    <w:rsid w:val="007637D0"/>
    <w:rsid w:val="00764B88"/>
    <w:rsid w:val="00766EA4"/>
    <w:rsid w:val="00782A85"/>
    <w:rsid w:val="00790362"/>
    <w:rsid w:val="007971F9"/>
    <w:rsid w:val="007A3296"/>
    <w:rsid w:val="007A69FD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0CC2"/>
    <w:rsid w:val="00834E08"/>
    <w:rsid w:val="008362F5"/>
    <w:rsid w:val="0083782B"/>
    <w:rsid w:val="008442E9"/>
    <w:rsid w:val="00850C3C"/>
    <w:rsid w:val="00851E49"/>
    <w:rsid w:val="00854211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86D8A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243D"/>
    <w:rsid w:val="008A6DC3"/>
    <w:rsid w:val="008B33FA"/>
    <w:rsid w:val="008C2C8C"/>
    <w:rsid w:val="008C6100"/>
    <w:rsid w:val="008C61B3"/>
    <w:rsid w:val="008C6924"/>
    <w:rsid w:val="008D2627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3DF3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509FE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A38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E71FC"/>
    <w:rsid w:val="009F127A"/>
    <w:rsid w:val="009F145A"/>
    <w:rsid w:val="009F43E6"/>
    <w:rsid w:val="00A00B86"/>
    <w:rsid w:val="00A022B9"/>
    <w:rsid w:val="00A07F5F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B4C"/>
    <w:rsid w:val="00A87806"/>
    <w:rsid w:val="00A95C7D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2189"/>
    <w:rsid w:val="00AD737D"/>
    <w:rsid w:val="00AE08B4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17B8C"/>
    <w:rsid w:val="00B21DCD"/>
    <w:rsid w:val="00B2498F"/>
    <w:rsid w:val="00B30F9A"/>
    <w:rsid w:val="00B4061D"/>
    <w:rsid w:val="00B4224F"/>
    <w:rsid w:val="00B520B5"/>
    <w:rsid w:val="00B53EA9"/>
    <w:rsid w:val="00B54C2E"/>
    <w:rsid w:val="00B61357"/>
    <w:rsid w:val="00B615F5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2953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BF430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51C1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1274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96AD7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E571F"/>
    <w:rsid w:val="00DF1DBC"/>
    <w:rsid w:val="00DF4A58"/>
    <w:rsid w:val="00E06DC1"/>
    <w:rsid w:val="00E07AA6"/>
    <w:rsid w:val="00E11AED"/>
    <w:rsid w:val="00E12971"/>
    <w:rsid w:val="00E12999"/>
    <w:rsid w:val="00E13CB6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187B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2FEC"/>
    <w:rsid w:val="00F33FE9"/>
    <w:rsid w:val="00F45CC4"/>
    <w:rsid w:val="00F60711"/>
    <w:rsid w:val="00F627CD"/>
    <w:rsid w:val="00F64E37"/>
    <w:rsid w:val="00F66E65"/>
    <w:rsid w:val="00F723B6"/>
    <w:rsid w:val="00F815D0"/>
    <w:rsid w:val="00F8650D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13DA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9791-CF59-4651-98BD-C5D5BEC7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3935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2025-07-30T08:31:00Z</dcterms:created>
  <dcterms:modified xsi:type="dcterms:W3CDTF">2025-07-31T11:36:00Z</dcterms:modified>
</cp:coreProperties>
</file>